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4536FA">
        <w:rPr>
          <w:rFonts w:ascii="Times New Roman" w:hAnsi="Times New Roman" w:cs="Times New Roman"/>
          <w:sz w:val="28"/>
          <w:szCs w:val="28"/>
        </w:rPr>
        <w:t>10.02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383580">
        <w:rPr>
          <w:rFonts w:ascii="Times New Roman" w:hAnsi="Times New Roman" w:cs="Times New Roman"/>
          <w:sz w:val="28"/>
          <w:szCs w:val="28"/>
        </w:rPr>
        <w:t>2025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4536FA">
        <w:rPr>
          <w:rFonts w:ascii="Times New Roman" w:hAnsi="Times New Roman" w:cs="Times New Roman"/>
          <w:sz w:val="28"/>
          <w:szCs w:val="28"/>
        </w:rPr>
        <w:t>23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5A3813">
        <w:rPr>
          <w:rFonts w:ascii="Times New Roman" w:hAnsi="Times New Roman" w:cs="Times New Roman"/>
          <w:sz w:val="28"/>
          <w:szCs w:val="28"/>
        </w:rPr>
        <w:t>5-2027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DB3916">
        <w:rPr>
          <w:rFonts w:ascii="Times New Roman" w:hAnsi="Times New Roman" w:cs="Times New Roman"/>
          <w:sz w:val="28"/>
          <w:szCs w:val="28"/>
        </w:rPr>
        <w:t>О Таежнинский сельсовет» на 2024-2026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3694" w:rsidRPr="007C3694" w:rsidRDefault="007C3694" w:rsidP="007C3694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 О внесении изменений в Постановление администрации Таежнинского сельсовета</w:t>
      </w:r>
      <w:r w:rsidRPr="007C3694">
        <w:rPr>
          <w:rFonts w:ascii="Times New Roman" w:hAnsi="Times New Roman" w:cs="Times New Roman"/>
          <w:sz w:val="28"/>
          <w:szCs w:val="28"/>
        </w:rPr>
        <w:t xml:space="preserve"> </w:t>
      </w:r>
      <w:r w:rsidRPr="007A3F38">
        <w:rPr>
          <w:rFonts w:ascii="Times New Roman" w:hAnsi="Times New Roman" w:cs="Times New Roman"/>
          <w:sz w:val="28"/>
          <w:szCs w:val="28"/>
        </w:rPr>
        <w:t>от 29.03.2022г. № 66/1 «Об утверждении муниципальной программы «Улучшение качества жизни населения М</w:t>
      </w:r>
      <w:r w:rsidR="00DB3916">
        <w:rPr>
          <w:rFonts w:ascii="Times New Roman" w:hAnsi="Times New Roman" w:cs="Times New Roman"/>
          <w:sz w:val="28"/>
          <w:szCs w:val="28"/>
        </w:rPr>
        <w:t>О Таежнинский сельсовет» на 2025</w:t>
      </w:r>
      <w:r w:rsidR="007837A3">
        <w:rPr>
          <w:rFonts w:ascii="Times New Roman" w:hAnsi="Times New Roman" w:cs="Times New Roman"/>
          <w:sz w:val="28"/>
          <w:szCs w:val="28"/>
        </w:rPr>
        <w:t>-202</w:t>
      </w:r>
      <w:r w:rsidR="00DB3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856D3" w:rsidRPr="007A3F38" w:rsidRDefault="00781BAE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7A3F38">
        <w:rPr>
          <w:rFonts w:ascii="Times New Roman" w:hAnsi="Times New Roman" w:cs="Times New Roman"/>
          <w:sz w:val="28"/>
          <w:szCs w:val="28"/>
        </w:rPr>
        <w:t xml:space="preserve"> «Улучшение качества жизни населения Муниципального образования Таежнинский </w:t>
      </w:r>
      <w:r w:rsidR="00A856D3" w:rsidRPr="007A3F38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DB3916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53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10.02</w:t>
            </w:r>
            <w:r w:rsidR="00DB3916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4536F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DB3916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2025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DB024E" w:rsidRPr="007A3F38" w:rsidRDefault="00DB024E" w:rsidP="00DB0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DB024E" w:rsidRPr="007A3F38" w:rsidTr="00DB024E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28.12.2024г. №264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B024E" w:rsidRPr="007A3F38" w:rsidTr="00DB024E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24E" w:rsidRPr="007A3F38" w:rsidTr="00DB024E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024E" w:rsidRPr="007A3F38" w:rsidTr="00DB024E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DB024E" w:rsidRPr="007A3F38" w:rsidTr="00DB024E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.Процент привлечения предприятий и организаций поселен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 работам по благоустройству;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.Доля освещенных улиц и переулков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мест массового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расчищенной территории кладбища;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гранд-проектах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новых обустроенных источников противопожарного водоснабжения;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пожаров;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населения, обученного поведению при пожарах;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9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чрезвычайных ситуаций на территории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Охват населения обучением действиям в случаях возникновения чрезвычайных ситуаций;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Охват населения обучением гражданским технологиям противодействия терроризму;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Охват населения обучением  действиям в ситуациях природного и техногенного характера;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Резерв материальных ресурсов;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к общей протяженности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в общей 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которых выполняются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на 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проведены работы по ремонту и капитальному ремонту в общей протяженности сети.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отремонтированных квартир муниципального жилищного фонда.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обслуживание машин специального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5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капитально отремонтированных крыш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твом предоставляемых услуг;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Трудовое воспитание несовершеннолетних детей.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результативности представлены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приложении №1 к паспорту муниципальной программы.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47 333,78  тыс. руб., в том числе: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18631,75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18 631,75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руб.,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всего: 14 637,27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14 637,27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руб.,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всего: 14 064,76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14 064,76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0,00 тыс. руб. </w:t>
            </w:r>
          </w:p>
          <w:p w:rsidR="00DB024E" w:rsidRPr="003844AD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</w:t>
            </w:r>
            <w:proofErr w:type="gramStart"/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7796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7283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прилегающей с. Карабула – 513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(расчетный срок – 2038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  <w:proofErr w:type="gramEnd"/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DB024E" w:rsidRPr="007A3F38" w:rsidRDefault="00DB024E" w:rsidP="00DB024E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2025 по 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энергосбережением и повышением энергетической  эффективности.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подпрограмм будут достигнуты следующие показатели: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значения, на которой проведены работы по ремонту и капитальному ремонту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DB024E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несовершеннолетних детей;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предусматривается в размере: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F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333,78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CF3E1D">
        <w:rPr>
          <w:rFonts w:ascii="Times New Roman" w:eastAsia="Times New Roman" w:hAnsi="Times New Roman" w:cs="Times New Roman"/>
          <w:sz w:val="28"/>
          <w:szCs w:val="28"/>
          <w:lang w:eastAsia="ru-RU"/>
        </w:rPr>
        <w:t>18631,75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CF3E1D">
        <w:rPr>
          <w:rFonts w:ascii="Times New Roman" w:eastAsia="Times New Roman" w:hAnsi="Times New Roman" w:cs="Times New Roman"/>
          <w:sz w:val="28"/>
          <w:szCs w:val="28"/>
          <w:lang w:eastAsia="ru-RU"/>
        </w:rPr>
        <w:t>18 631,75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F3E1D" w:rsidRPr="007A3F38" w:rsidRDefault="00CF3E1D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руб.,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CF3E1D">
        <w:rPr>
          <w:rFonts w:ascii="Times New Roman" w:eastAsia="Times New Roman" w:hAnsi="Times New Roman" w:cs="Times New Roman"/>
          <w:sz w:val="28"/>
          <w:szCs w:val="28"/>
          <w:lang w:eastAsia="ru-RU"/>
        </w:rPr>
        <w:t>14 637,27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14 637,27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F3E1D" w:rsidRDefault="00CF3E1D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руб.,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14 064,76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14 064,76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16" w:rsidRDefault="00DB3916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источники – 0,00 тыс.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87"/>
        <w:gridCol w:w="4153"/>
        <w:gridCol w:w="1237"/>
        <w:gridCol w:w="308"/>
        <w:gridCol w:w="792"/>
        <w:gridCol w:w="925"/>
        <w:gridCol w:w="133"/>
        <w:gridCol w:w="69"/>
        <w:gridCol w:w="504"/>
        <w:gridCol w:w="706"/>
        <w:gridCol w:w="721"/>
        <w:gridCol w:w="234"/>
        <w:gridCol w:w="69"/>
        <w:gridCol w:w="404"/>
        <w:gridCol w:w="740"/>
        <w:gridCol w:w="97"/>
        <w:gridCol w:w="610"/>
        <w:gridCol w:w="452"/>
        <w:gridCol w:w="97"/>
        <w:gridCol w:w="144"/>
        <w:gridCol w:w="721"/>
        <w:gridCol w:w="509"/>
        <w:gridCol w:w="97"/>
        <w:gridCol w:w="108"/>
      </w:tblGrid>
      <w:tr w:rsidR="00DB024E" w:rsidRPr="009E6A20" w:rsidTr="00DB024E">
        <w:trPr>
          <w:trHeight w:val="2623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Default="00DB024E" w:rsidP="00DB024E">
            <w:pPr>
              <w:tabs>
                <w:tab w:val="left" w:pos="10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1 к паспорту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Муниципальной программы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2025-2027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gridAfter w:val="1"/>
          <w:wAfter w:w="108" w:type="dxa"/>
          <w:trHeight w:val="302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trHeight w:val="50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</w:tr>
      <w:tr w:rsidR="00DB024E" w:rsidRPr="009E6A20" w:rsidTr="00DB024E">
        <w:trPr>
          <w:trHeight w:val="54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9E6A20" w:rsidTr="00DB024E">
        <w:trPr>
          <w:trHeight w:val="41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5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B024E" w:rsidRPr="009E6A20" w:rsidTr="00DB024E">
        <w:trPr>
          <w:gridAfter w:val="2"/>
          <w:wAfter w:w="205" w:type="dxa"/>
          <w:trHeight w:val="62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78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9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от чрезвычайных ситуаций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</w:tr>
      <w:tr w:rsidR="00DB024E" w:rsidRPr="009E6A20" w:rsidTr="00DB024E">
        <w:trPr>
          <w:gridAfter w:val="2"/>
          <w:wAfter w:w="205" w:type="dxa"/>
          <w:trHeight w:val="76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обустроенных источников противопожарного водоснабжения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76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72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85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природног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техногенного характера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69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</w:tr>
      <w:tr w:rsidR="00DB024E" w:rsidRPr="009E6A20" w:rsidTr="00DB024E">
        <w:trPr>
          <w:gridAfter w:val="2"/>
          <w:wAfter w:w="205" w:type="dxa"/>
          <w:trHeight w:val="78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9E6A20" w:rsidTr="00DB024E">
        <w:trPr>
          <w:gridAfter w:val="2"/>
          <w:wAfter w:w="205" w:type="dxa"/>
          <w:trHeight w:val="7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119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DB024E" w:rsidRPr="009E6A20" w:rsidTr="00DB024E">
        <w:trPr>
          <w:gridAfter w:val="2"/>
          <w:wAfter w:w="205" w:type="dxa"/>
          <w:trHeight w:val="97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123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несовершеннолетних детей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107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70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B024E" w:rsidRPr="009E6A20" w:rsidTr="00DB024E">
        <w:trPr>
          <w:gridAfter w:val="2"/>
          <w:wAfter w:w="205" w:type="dxa"/>
          <w:trHeight w:val="86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024E" w:rsidRPr="00F61316" w:rsidTr="00DB024E">
        <w:trPr>
          <w:trHeight w:val="1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паспорту муниципальной программы 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«Улучшение качества жизни населения МО Таежнинский сельсовет"                                             на 2025 -2027 годы</w:t>
            </w:r>
          </w:p>
        </w:tc>
      </w:tr>
      <w:tr w:rsidR="00DB024E" w:rsidRPr="00F61316" w:rsidTr="00DB024E">
        <w:trPr>
          <w:trHeight w:val="360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целевых показателей на долгосрочный период</w:t>
            </w:r>
          </w:p>
        </w:tc>
      </w:tr>
      <w:tr w:rsidR="00DB024E" w:rsidRPr="00F61316" w:rsidTr="00DB024E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DB024E" w:rsidRPr="00F61316" w:rsidTr="00DB024E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 год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F61316" w:rsidTr="00DB024E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рассчищенной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кладбища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B024E" w:rsidRPr="00F61316" w:rsidTr="00DB024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Совершенствование системы пожарной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МО Таежнинский сельсовет, обеспечение необходимых условий для предотвращения гибели и травматизма людей при пожарах, сокращение материального ущерба, предотвращение и ликвидация чрезвычайных ситуаций</w:t>
            </w:r>
          </w:p>
        </w:tc>
      </w:tr>
      <w:tr w:rsidR="00DB024E" w:rsidRPr="00F61316" w:rsidTr="00DB024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обустроенных источников противопожарного водоснабжения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 действиям в ситуациях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Сохранение жилищного фонда</w:t>
            </w:r>
          </w:p>
        </w:tc>
      </w:tr>
      <w:tr w:rsidR="00DB024E" w:rsidRPr="00F61316" w:rsidTr="00DB024E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F61316" w:rsidTr="00DB024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F61316" w:rsidTr="00DB024E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1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F61316" w:rsidTr="00DB024E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</w:tr>
      <w:tr w:rsidR="00DB024E" w:rsidRPr="00F61316" w:rsidTr="00DB024E">
        <w:trPr>
          <w:trHeight w:val="1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автомобильных дорог общего пользования местного значения, на которых будут проведены работы по ремонту и капитальному ремонту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Трудовое воспитание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несовершеннолетних детей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F61316" w:rsidTr="00DB024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в области науки, культуры и спорта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DB024E" w:rsidRPr="00F61316" w:rsidTr="00DB024E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</w:tbl>
    <w:p w:rsidR="00DB024E" w:rsidRDefault="00DB024E" w:rsidP="00DB024E"/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DB024E">
      <w:pPr>
        <w:tabs>
          <w:tab w:val="left" w:pos="3817"/>
          <w:tab w:val="left" w:pos="1190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DB024E">
        <w:rPr>
          <w:rFonts w:ascii="Times New Roman" w:hAnsi="Times New Roman" w:cs="Times New Roman"/>
          <w:sz w:val="24"/>
          <w:szCs w:val="24"/>
        </w:rPr>
        <w:t>25-2027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18 631,75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14 637,27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14 064,76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47 333,78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18 631,75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14 637,27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14 064,76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47 333,78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</w:t>
            </w:r>
          </w:p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от чрезвычайных ситуаций </w:t>
            </w:r>
          </w:p>
          <w:p w:rsidR="006F288D" w:rsidRPr="006F288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и </w:t>
            </w: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техногенного характера»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19 296,52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19 296,52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1 830,67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1 830,67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DB3916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DB024E" w:rsidP="00844FD2">
      <w:pPr>
        <w:pStyle w:val="af8"/>
        <w:jc w:val="right"/>
      </w:pPr>
      <w:r>
        <w:t>Таежнинский сельсовет» на 2025</w:t>
      </w:r>
      <w:r w:rsidR="00A87E6C">
        <w:t>-202</w:t>
      </w:r>
      <w:r>
        <w:t>7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418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022F03" w:rsidRPr="009E6A20" w:rsidTr="00575B84">
        <w:trPr>
          <w:trHeight w:val="1770"/>
        </w:trPr>
        <w:tc>
          <w:tcPr>
            <w:tcW w:w="3175" w:type="dxa"/>
          </w:tcPr>
          <w:p w:rsid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022F03" w:rsidRP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22F03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2 132,90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25C4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 998,70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563,97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03405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7 815,89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405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21 857,67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440061" w:rsidRPr="009E6A20" w:rsidRDefault="00440061" w:rsidP="00BD7CDD">
      <w:pPr>
        <w:pStyle w:val="af8"/>
        <w:jc w:val="right"/>
      </w:pPr>
      <w:r w:rsidRPr="00DB3916">
        <w:lastRenderedPageBreak/>
        <w:t xml:space="preserve">Приложение № </w:t>
      </w:r>
      <w:r w:rsidR="00B62049" w:rsidRPr="00DB3916">
        <w:t>4</w:t>
      </w:r>
    </w:p>
    <w:p w:rsidR="00440061" w:rsidRPr="009E6A20" w:rsidRDefault="00440061" w:rsidP="00BD7CDD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BD7CDD" w:rsidRDefault="00440061" w:rsidP="00BD7CDD">
      <w:pPr>
        <w:pStyle w:val="af8"/>
        <w:jc w:val="right"/>
      </w:pPr>
      <w:r w:rsidRPr="009E6A20">
        <w:t>территории от чрезвычайных ситуаций</w:t>
      </w:r>
      <w:r w:rsidR="00BD7CDD">
        <w:t xml:space="preserve"> </w:t>
      </w:r>
    </w:p>
    <w:p w:rsidR="00BD7CDD" w:rsidRDefault="00BD7CDD" w:rsidP="00BD7CDD">
      <w:pPr>
        <w:pStyle w:val="af8"/>
        <w:jc w:val="right"/>
      </w:pPr>
      <w:r>
        <w:t>природного и техногенного характера</w:t>
      </w:r>
      <w:r w:rsidR="00440061" w:rsidRPr="009E6A20">
        <w:t xml:space="preserve">» </w:t>
      </w:r>
    </w:p>
    <w:p w:rsidR="00BD7CDD" w:rsidRDefault="00BD7CDD" w:rsidP="00BD7CDD">
      <w:pPr>
        <w:pStyle w:val="af8"/>
        <w:jc w:val="right"/>
      </w:pPr>
      <w:r>
        <w:t xml:space="preserve">муниципальной </w:t>
      </w:r>
      <w:r w:rsidR="00440061" w:rsidRPr="009E6A20">
        <w:t>программы «Улучшение</w:t>
      </w:r>
    </w:p>
    <w:p w:rsidR="00BD7CDD" w:rsidRDefault="00440061" w:rsidP="00BD7CDD">
      <w:pPr>
        <w:pStyle w:val="af8"/>
        <w:jc w:val="right"/>
      </w:pPr>
      <w:r w:rsidRPr="009E6A20">
        <w:t xml:space="preserve"> качества</w:t>
      </w:r>
      <w:r w:rsidR="00BD7CDD">
        <w:t xml:space="preserve"> жизни МО </w:t>
      </w:r>
      <w:r w:rsidRPr="009E6A20">
        <w:t>Таежнинск</w:t>
      </w:r>
      <w:r w:rsidR="0001778F">
        <w:t>ий</w:t>
      </w:r>
    </w:p>
    <w:p w:rsidR="009678EB" w:rsidRDefault="0001778F" w:rsidP="00BD7CDD">
      <w:pPr>
        <w:pStyle w:val="af8"/>
        <w:jc w:val="right"/>
      </w:pPr>
      <w:r>
        <w:t xml:space="preserve"> сельсовет» на 202</w:t>
      </w:r>
      <w:r w:rsidR="00DB024E">
        <w:t>5</w:t>
      </w:r>
      <w:r>
        <w:t>-202</w:t>
      </w:r>
      <w:r w:rsidR="00DB024E">
        <w:t>7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BD7CDD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BD7CDD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BD7CDD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BD7CDD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59,30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59,30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59,30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177,90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</w:t>
            </w:r>
            <w:r w:rsidR="00DB024E">
              <w:t>5</w:t>
            </w:r>
            <w:r w:rsidR="000457A0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6A9C"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81650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</w:t>
            </w:r>
            <w:r w:rsidR="0081650D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машин специального назначения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421,02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50B3D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4 171,02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2 978,42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1 655,97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1 083,46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5 717,85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 w:rsidRPr="00CB6D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A50B3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13 392,33</w:t>
            </w:r>
          </w:p>
        </w:tc>
      </w:tr>
      <w:tr w:rsidR="00A50B3D" w:rsidRPr="009E6A20" w:rsidTr="00863DBF">
        <w:trPr>
          <w:trHeight w:val="1575"/>
        </w:trPr>
        <w:tc>
          <w:tcPr>
            <w:tcW w:w="3262" w:type="dxa"/>
          </w:tcPr>
          <w:p w:rsidR="00A50B3D" w:rsidRPr="009E6A20" w:rsidRDefault="000064BF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A50B3D" w:rsidRPr="009E6A20" w:rsidRDefault="00A50B3D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50B3D" w:rsidRPr="00A50B3D" w:rsidRDefault="00A50B3D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A50B3D" w:rsidRPr="00A50B3D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50B3D" w:rsidRPr="00A50B3D" w:rsidRDefault="00A50B3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84" w:type="dxa"/>
            <w:noWrap/>
            <w:vAlign w:val="center"/>
          </w:tcPr>
          <w:p w:rsidR="00A50B3D" w:rsidRPr="00A50B3D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67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A50B3D" w:rsidRDefault="00A50B3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064BF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7 528,87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0064BF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6 170,08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5 597,57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19 296,52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D87" w:rsidRPr="000457A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7F1458" w:rsidRPr="009E6A20" w:rsidTr="007F1458">
        <w:trPr>
          <w:trHeight w:val="1979"/>
        </w:trPr>
        <w:tc>
          <w:tcPr>
            <w:tcW w:w="3471" w:type="dxa"/>
          </w:tcPr>
          <w:p w:rsidR="007F1458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7F1458" w:rsidRPr="009E6A20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1 010,50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1 010,50</w:t>
            </w:r>
          </w:p>
        </w:tc>
      </w:tr>
      <w:tr w:rsidR="007F1458" w:rsidRPr="009E6A20" w:rsidTr="002A763C">
        <w:trPr>
          <w:trHeight w:val="2880"/>
        </w:trPr>
        <w:tc>
          <w:tcPr>
            <w:tcW w:w="347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социальной, культурной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  <w:proofErr w:type="gramEnd"/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 w:rsidRPr="00045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1 606,67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1830,67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064BF"/>
    <w:rsid w:val="00014484"/>
    <w:rsid w:val="0001778F"/>
    <w:rsid w:val="00022F03"/>
    <w:rsid w:val="000337D4"/>
    <w:rsid w:val="000338C1"/>
    <w:rsid w:val="0003405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2F93"/>
    <w:rsid w:val="00204C4E"/>
    <w:rsid w:val="00233854"/>
    <w:rsid w:val="002520FD"/>
    <w:rsid w:val="00254BC4"/>
    <w:rsid w:val="002642B7"/>
    <w:rsid w:val="002644BA"/>
    <w:rsid w:val="00274F7F"/>
    <w:rsid w:val="002855EF"/>
    <w:rsid w:val="00292423"/>
    <w:rsid w:val="0029701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ABB"/>
    <w:rsid w:val="00336F11"/>
    <w:rsid w:val="00345FCA"/>
    <w:rsid w:val="00357626"/>
    <w:rsid w:val="00365ACC"/>
    <w:rsid w:val="003679E6"/>
    <w:rsid w:val="00370C38"/>
    <w:rsid w:val="00373398"/>
    <w:rsid w:val="003831B5"/>
    <w:rsid w:val="00383580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36FA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A69"/>
    <w:rsid w:val="004E6C95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A3813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12D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1BAE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1458"/>
    <w:rsid w:val="007F372B"/>
    <w:rsid w:val="007F7583"/>
    <w:rsid w:val="00802C85"/>
    <w:rsid w:val="0081650D"/>
    <w:rsid w:val="00844FD2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764F"/>
    <w:rsid w:val="008E153F"/>
    <w:rsid w:val="008F2E04"/>
    <w:rsid w:val="00904822"/>
    <w:rsid w:val="0092103F"/>
    <w:rsid w:val="00923B74"/>
    <w:rsid w:val="0092508C"/>
    <w:rsid w:val="00925C45"/>
    <w:rsid w:val="009278BF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B3D"/>
    <w:rsid w:val="00A50FB1"/>
    <w:rsid w:val="00A56021"/>
    <w:rsid w:val="00A75E2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7505"/>
    <w:rsid w:val="00BD7CDD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1D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024E"/>
    <w:rsid w:val="00DB3916"/>
    <w:rsid w:val="00DB6C07"/>
    <w:rsid w:val="00DC44B3"/>
    <w:rsid w:val="00DD5005"/>
    <w:rsid w:val="00DE75A6"/>
    <w:rsid w:val="00DF0D5D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69D1-8CE7-4E7C-882A-B232ACE0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5</cp:revision>
  <cp:lastPrinted>2025-02-10T03:05:00Z</cp:lastPrinted>
  <dcterms:created xsi:type="dcterms:W3CDTF">2025-01-21T09:27:00Z</dcterms:created>
  <dcterms:modified xsi:type="dcterms:W3CDTF">2025-02-10T03:10:00Z</dcterms:modified>
</cp:coreProperties>
</file>