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0"/>
        <w:gridCol w:w="3098"/>
        <w:gridCol w:w="803"/>
        <w:gridCol w:w="854"/>
        <w:gridCol w:w="819"/>
        <w:gridCol w:w="567"/>
        <w:gridCol w:w="850"/>
        <w:gridCol w:w="628"/>
        <w:gridCol w:w="648"/>
        <w:gridCol w:w="1701"/>
        <w:gridCol w:w="567"/>
        <w:gridCol w:w="1843"/>
        <w:gridCol w:w="1701"/>
      </w:tblGrid>
      <w:tr w:rsidR="004B0F3C" w:rsidTr="00E6546B">
        <w:trPr>
          <w:trHeight w:val="284"/>
        </w:trPr>
        <w:tc>
          <w:tcPr>
            <w:tcW w:w="14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B0F3C" w:rsidRPr="00E6546B" w:rsidRDefault="00E6546B" w:rsidP="00E6546B">
            <w:pPr>
              <w:tabs>
                <w:tab w:val="left" w:pos="12324"/>
                <w:tab w:val="right" w:pos="18570"/>
              </w:tabs>
              <w:autoSpaceDE w:val="0"/>
              <w:autoSpaceDN w:val="0"/>
              <w:adjustRightInd w:val="0"/>
              <w:spacing w:line="240" w:lineRule="auto"/>
              <w:ind w:right="-4141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ab/>
            </w:r>
            <w:r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w:r w:rsidR="00736833">
              <w:rPr>
                <w:rFonts w:ascii="Arial" w:hAnsi="Arial" w:cs="Arial"/>
                <w:color w:val="000000"/>
                <w:szCs w:val="24"/>
              </w:rPr>
              <w:t>Приложение № 7</w:t>
            </w:r>
            <w:r w:rsidRPr="00E6546B">
              <w:rPr>
                <w:rFonts w:ascii="Arial" w:hAnsi="Arial" w:cs="Arial"/>
                <w:color w:val="000000"/>
                <w:szCs w:val="24"/>
              </w:rPr>
              <w:tab/>
            </w:r>
            <w:r w:rsidR="004B0F3C" w:rsidRPr="00E6546B">
              <w:rPr>
                <w:rFonts w:ascii="Arial" w:hAnsi="Arial" w:cs="Arial"/>
                <w:color w:val="000000"/>
                <w:szCs w:val="24"/>
              </w:rPr>
              <w:t xml:space="preserve">         Приложение№7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9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 w:rsidP="003B5A71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к  </w:t>
            </w:r>
            <w:r w:rsidR="00364C34">
              <w:rPr>
                <w:rFonts w:ascii="Arial" w:hAnsi="Arial" w:cs="Arial"/>
                <w:color w:val="000000"/>
                <w:szCs w:val="24"/>
              </w:rPr>
              <w:t>проекту Решения</w:t>
            </w:r>
            <w:r w:rsidRPr="00E6546B">
              <w:rPr>
                <w:rFonts w:ascii="Arial" w:hAnsi="Arial" w:cs="Arial"/>
                <w:color w:val="000000"/>
                <w:szCs w:val="24"/>
              </w:rPr>
              <w:t xml:space="preserve"> Таеж</w:t>
            </w:r>
            <w:r w:rsidR="003B5A71" w:rsidRPr="00E6546B">
              <w:rPr>
                <w:rFonts w:ascii="Arial" w:hAnsi="Arial" w:cs="Arial"/>
                <w:color w:val="000000"/>
                <w:szCs w:val="24"/>
              </w:rPr>
              <w:t>нинского сельского Совета депутато</w:t>
            </w:r>
            <w:r w:rsidRPr="00E6546B">
              <w:rPr>
                <w:rFonts w:ascii="Arial" w:hAnsi="Arial" w:cs="Arial"/>
                <w:color w:val="000000"/>
                <w:szCs w:val="24"/>
              </w:rPr>
              <w:t>в</w:t>
            </w:r>
          </w:p>
        </w:tc>
      </w:tr>
      <w:tr w:rsidR="00387315" w:rsidRPr="00E6546B" w:rsidTr="00E6546B">
        <w:trPr>
          <w:trHeight w:val="322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bookmarkStart w:id="0" w:name="_GoBack"/>
            <w:bookmarkEnd w:id="0"/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 w:rsidP="003B5A71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1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 w:rsidP="003B5A71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"О бюджете Таежнинского сельсовета на 2020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 плановый период 2021-2022 годы"</w:t>
            </w:r>
          </w:p>
        </w:tc>
      </w:tr>
      <w:tr w:rsidR="00387315" w:rsidRPr="00E6546B" w:rsidTr="00E6546B">
        <w:trPr>
          <w:trHeight w:val="19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3098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47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37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B0F3C" w:rsidRPr="00E6546B" w:rsidRDefault="00387315" w:rsidP="004B0F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Ведомственная структура расходов Таежнинского сельсовета</w:t>
            </w:r>
          </w:p>
          <w:p w:rsidR="00387315" w:rsidRPr="00E6546B" w:rsidRDefault="00387315" w:rsidP="004B0F3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на 2021-2022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5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№ </w:t>
            </w:r>
            <w:proofErr w:type="spellStart"/>
            <w:proofErr w:type="gramStart"/>
            <w:r w:rsidRPr="00E6546B">
              <w:rPr>
                <w:rFonts w:ascii="Arial" w:hAnsi="Arial" w:cs="Arial"/>
                <w:color w:val="000000"/>
                <w:szCs w:val="24"/>
              </w:rPr>
              <w:t>стр</w:t>
            </w:r>
            <w:proofErr w:type="spellEnd"/>
            <w:proofErr w:type="gramEnd"/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Код ведомства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Раздел, подраздел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Целевая статья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Вид расходов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Сумма на          2021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Сумма на          2022 год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961 592,00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961 592,00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</w:tr>
      <w:tr w:rsidR="00387315" w:rsidRPr="00E6546B" w:rsidTr="00E6546B">
        <w:trPr>
          <w:trHeight w:val="97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</w:tr>
      <w:tr w:rsidR="00387315" w:rsidRPr="00E6546B" w:rsidTr="00E6546B">
        <w:trPr>
          <w:trHeight w:val="40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735 048,00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735 048,00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выплаты персоналу государственных (муниципальных) органов</w:t>
            </w:r>
            <w:proofErr w:type="gramStart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 ,</w:t>
            </w:r>
            <w:proofErr w:type="gramEnd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 за исключением фонда оплаты труда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4 559,50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4 559,50</w:t>
            </w:r>
          </w:p>
        </w:tc>
      </w:tr>
      <w:tr w:rsidR="00387315" w:rsidRPr="00E6546B" w:rsidTr="00E6546B">
        <w:trPr>
          <w:trHeight w:val="698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221 984,50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221 984,50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86 400,00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86 400,00</w:t>
            </w:r>
          </w:p>
        </w:tc>
      </w:tr>
      <w:tr w:rsidR="00387315" w:rsidRPr="00E6546B" w:rsidTr="00E6546B">
        <w:trPr>
          <w:trHeight w:val="60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 w:rsidP="00387315">
            <w:pPr>
              <w:autoSpaceDE w:val="0"/>
              <w:autoSpaceDN w:val="0"/>
              <w:adjustRightInd w:val="0"/>
              <w:spacing w:line="240" w:lineRule="auto"/>
              <w:ind w:right="-570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387315" w:rsidRPr="00E6546B" w:rsidTr="00E6546B">
        <w:trPr>
          <w:trHeight w:val="78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387315" w:rsidRPr="00E6546B" w:rsidTr="00E6546B">
        <w:trPr>
          <w:trHeight w:val="40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387315" w:rsidRPr="00E6546B" w:rsidTr="00E6546B">
        <w:trPr>
          <w:trHeight w:val="94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выплаты за исключением фонда оплаты труда  государственных (муниципальных) органов</w:t>
            </w:r>
            <w:proofErr w:type="gramStart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 ,</w:t>
            </w:r>
            <w:proofErr w:type="gramEnd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 лицам, привлекаемым согласно законодательству  для выполнения отдельных полномочий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914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7 364 468,00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7 365 478,00</w:t>
            </w:r>
          </w:p>
        </w:tc>
      </w:tr>
      <w:tr w:rsidR="00387315" w:rsidRPr="00E6546B" w:rsidTr="00E6546B">
        <w:trPr>
          <w:trHeight w:val="94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7 364 468,00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7 365 478,00</w:t>
            </w:r>
          </w:p>
        </w:tc>
      </w:tr>
      <w:tr w:rsidR="00387315" w:rsidRPr="00E6546B" w:rsidTr="00E6546B">
        <w:trPr>
          <w:trHeight w:val="63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4 196 487,47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4 194 871,10</w:t>
            </w:r>
          </w:p>
        </w:tc>
      </w:tr>
      <w:tr w:rsidR="00387315" w:rsidRPr="00E6546B" w:rsidTr="00E6546B">
        <w:trPr>
          <w:trHeight w:val="42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4 196 487,47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4 194 871,10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3 196 966,24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3 195 966,24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выплаты персоналу государственных (муниципальных) органов</w:t>
            </w:r>
            <w:proofErr w:type="gramStart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 ,</w:t>
            </w:r>
            <w:proofErr w:type="gramEnd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 за исключение фонда оплаты труда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33 723,00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33 723,00</w:t>
            </w:r>
          </w:p>
        </w:tc>
      </w:tr>
      <w:tr w:rsidR="00387315" w:rsidRPr="00E6546B" w:rsidTr="00E6546B">
        <w:trPr>
          <w:trHeight w:val="67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19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965 798,23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965 181,86</w:t>
            </w:r>
          </w:p>
        </w:tc>
      </w:tr>
      <w:tr w:rsidR="00387315" w:rsidRPr="00E6546B" w:rsidTr="00E6546B">
        <w:trPr>
          <w:trHeight w:val="22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1 597 304,83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1 628 314,83</w:t>
            </w:r>
          </w:p>
        </w:tc>
      </w:tr>
      <w:tr w:rsidR="00387315" w:rsidRPr="00E6546B" w:rsidTr="00E6546B">
        <w:trPr>
          <w:trHeight w:val="44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1 597 304,83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1 628 314,83</w:t>
            </w:r>
          </w:p>
        </w:tc>
      </w:tr>
      <w:tr w:rsidR="00387315" w:rsidRPr="00E6546B" w:rsidTr="00E6546B">
        <w:trPr>
          <w:trHeight w:val="44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1 597 304,83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1 628 314,83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Уплата  прочих налогов и сборов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852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Уплата иных платежей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853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27 000,00</w:t>
            </w:r>
          </w:p>
        </w:tc>
      </w:tr>
      <w:tr w:rsidR="00387315" w:rsidRPr="00E6546B" w:rsidTr="00E6546B">
        <w:trPr>
          <w:trHeight w:val="40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289 724,94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289 724,94</w:t>
            </w:r>
          </w:p>
        </w:tc>
      </w:tr>
      <w:tr w:rsidR="00387315" w:rsidRPr="00E6546B" w:rsidTr="00E6546B">
        <w:trPr>
          <w:trHeight w:val="62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87 496,96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87 496,96</w:t>
            </w:r>
          </w:p>
        </w:tc>
      </w:tr>
      <w:tr w:rsidR="00387315" w:rsidRPr="00E6546B" w:rsidTr="00E6546B">
        <w:trPr>
          <w:trHeight w:val="773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387315" w:rsidRPr="00E6546B" w:rsidTr="00E6546B">
        <w:trPr>
          <w:trHeight w:val="62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и взносы по </w:t>
            </w: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обязательному социальному страхованию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387315" w:rsidRPr="00E6546B" w:rsidTr="00E6546B">
        <w:trPr>
          <w:trHeight w:val="62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33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выплаты персоналу государственных (муниципальных) органов, за исключение фонда оплаты труда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387315" w:rsidRPr="00E6546B" w:rsidTr="00E6546B">
        <w:trPr>
          <w:trHeight w:val="93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</w:tr>
      <w:tr w:rsidR="00387315" w:rsidRPr="00E6546B" w:rsidTr="00E6546B">
        <w:trPr>
          <w:trHeight w:val="36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548 704,94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548 704,94</w:t>
            </w:r>
          </w:p>
        </w:tc>
      </w:tr>
      <w:tr w:rsidR="00387315" w:rsidRPr="00E6546B" w:rsidTr="00E6546B">
        <w:trPr>
          <w:trHeight w:val="612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165 708,86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165 708,86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387315" w:rsidRPr="00E6546B" w:rsidTr="00E6546B">
        <w:trPr>
          <w:trHeight w:val="38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387315" w:rsidRPr="00E6546B" w:rsidTr="00E6546B">
        <w:trPr>
          <w:trHeight w:val="38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387315" w:rsidRPr="00E6546B" w:rsidTr="00E6546B">
        <w:trPr>
          <w:trHeight w:val="36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387315" w:rsidRPr="00E6546B" w:rsidTr="00E6546B">
        <w:trPr>
          <w:trHeight w:val="22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387315" w:rsidRPr="00E6546B" w:rsidTr="00E6546B">
        <w:trPr>
          <w:trHeight w:val="36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146 590,37</w:t>
            </w:r>
          </w:p>
        </w:tc>
      </w:tr>
      <w:tr w:rsidR="00387315" w:rsidRPr="00E6546B" w:rsidTr="00E6546B">
        <w:trPr>
          <w:trHeight w:val="36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146 590,37</w:t>
            </w:r>
          </w:p>
        </w:tc>
      </w:tr>
      <w:tr w:rsidR="00387315" w:rsidRPr="00E6546B" w:rsidTr="00E6546B">
        <w:trPr>
          <w:trHeight w:val="19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46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146 590,37</w:t>
            </w:r>
          </w:p>
        </w:tc>
      </w:tr>
      <w:tr w:rsidR="00387315" w:rsidRPr="00E6546B" w:rsidTr="00E6546B">
        <w:trPr>
          <w:trHeight w:val="21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119 525,00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119 525,00</w:t>
            </w:r>
          </w:p>
        </w:tc>
      </w:tr>
      <w:tr w:rsidR="00387315" w:rsidRPr="00E6546B" w:rsidTr="00E6546B">
        <w:trPr>
          <w:trHeight w:val="81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119 525,00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119 525,00</w:t>
            </w:r>
          </w:p>
        </w:tc>
      </w:tr>
      <w:tr w:rsidR="00387315" w:rsidRPr="00E6546B" w:rsidTr="00E6546B">
        <w:trPr>
          <w:trHeight w:val="22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387315" w:rsidRPr="00E6546B" w:rsidTr="00E6546B">
        <w:trPr>
          <w:trHeight w:val="109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Межбюджетные трансферты от органов местного самоуправления поселений, входящих в состав муниципального образования Богучанского района на осуществление внутреннего финансового контроля в рамках непрограммных расходов органов местного самоуправления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387315" w:rsidRPr="00E6546B" w:rsidTr="00E6546B">
        <w:trPr>
          <w:trHeight w:val="253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E6546B">
              <w:rPr>
                <w:rFonts w:ascii="Arial" w:hAnsi="Arial" w:cs="Arial"/>
                <w:color w:val="000000"/>
                <w:szCs w:val="24"/>
              </w:rPr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proofErr w:type="gramStart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E6546B">
              <w:rPr>
                <w:rFonts w:ascii="Arial" w:hAnsi="Arial" w:cs="Arial"/>
                <w:color w:val="000000"/>
                <w:szCs w:val="24"/>
              </w:rPr>
              <w:t>теплосетевых</w:t>
            </w:r>
            <w:proofErr w:type="spellEnd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 организаций, отдельных категорий к отопительному периоду, разработке и утверждению подпрограммы </w:t>
            </w: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E6546B">
              <w:rPr>
                <w:rFonts w:ascii="Arial" w:hAnsi="Arial" w:cs="Arial"/>
                <w:color w:val="000000"/>
                <w:szCs w:val="24"/>
              </w:rPr>
              <w:t>теплосетевыми</w:t>
            </w:r>
            <w:proofErr w:type="spellEnd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E6546B">
              <w:rPr>
                <w:rFonts w:ascii="Arial" w:hAnsi="Arial" w:cs="Arial"/>
                <w:color w:val="000000"/>
                <w:szCs w:val="24"/>
              </w:rPr>
              <w:t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52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20 000,00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Резервные фонды местных администраций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Резервные средства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</w:tr>
      <w:tr w:rsidR="00387315" w:rsidRPr="00E6546B" w:rsidTr="00E6546B">
        <w:trPr>
          <w:trHeight w:val="55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</w:tr>
      <w:tr w:rsidR="00387315" w:rsidRPr="00E6546B" w:rsidTr="00E6546B">
        <w:trPr>
          <w:trHeight w:val="22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60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20 748,84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20 748,84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6 266,16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6 266,16</w:t>
            </w:r>
          </w:p>
        </w:tc>
      </w:tr>
      <w:tr w:rsidR="00387315" w:rsidRPr="00E6546B" w:rsidTr="00E6546B">
        <w:trPr>
          <w:trHeight w:val="19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394 600,00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394 600,00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Непрограммные расходы обеспечения первичного воинского учета на территориях где отсутствуют военные комиссариаты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394 600,00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387315" w:rsidRPr="00E6546B" w:rsidTr="00E6546B">
        <w:trPr>
          <w:trHeight w:val="97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256 451,61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выплаты персоналу государственных (муниципальных) органов, за исключение фонда оплаты труда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Взносы по обязательному социальному страхованию на выплаты денежного </w:t>
            </w: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77 448,39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73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60 700,00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60 700,00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60 700,00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21 000,00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387315" w:rsidRPr="00E6546B" w:rsidTr="00E6546B">
        <w:trPr>
          <w:trHeight w:val="36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Возмещение специализированным службам по вопросам похоронного дела стоимости услуг на погребение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387315" w:rsidRPr="00E6546B" w:rsidTr="00E6546B">
        <w:trPr>
          <w:trHeight w:val="36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387315" w:rsidRPr="00E6546B" w:rsidTr="00E6546B">
        <w:trPr>
          <w:trHeight w:val="42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387315" w:rsidRPr="00E6546B" w:rsidTr="00E6546B">
        <w:trPr>
          <w:trHeight w:val="19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120 000,00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120 000,00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Пенсионное обеспечение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387315" w:rsidRPr="00E6546B" w:rsidTr="00E6546B">
        <w:trPr>
          <w:trHeight w:val="38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пенсии, социальные доплаты к пенсии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Организация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51 362,50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51 362,50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51 362,50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51 362,50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89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51 362,50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51 362,50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91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387315" w:rsidRPr="00E6546B" w:rsidTr="00E6546B">
        <w:trPr>
          <w:trHeight w:val="75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Долевое софинансирование расходов на организацию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387315" w:rsidRPr="00E6546B" w:rsidTr="00E6546B">
        <w:trPr>
          <w:trHeight w:val="59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Возмещение расходов на организацию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E6546B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387315" w:rsidRPr="00E6546B" w:rsidTr="00E6546B">
        <w:trPr>
          <w:trHeight w:val="75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101</w:t>
            </w:r>
          </w:p>
        </w:tc>
        <w:tc>
          <w:tcPr>
            <w:tcW w:w="557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Программные обеспечение 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5090000000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5 000,00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</w:t>
            </w: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Закупка товаров, работ и услуг для </w:t>
            </w: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105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387315" w:rsidRPr="00E6546B" w:rsidTr="00E6546B">
        <w:trPr>
          <w:trHeight w:val="40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Программное обеспечение программы "Улучшение качества жизни населения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 w:rsidP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11 229530,00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 w:rsidP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11 553528,00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4110000000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3 129 730,00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3 111 728,00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25 000,00</w:t>
            </w:r>
          </w:p>
        </w:tc>
      </w:tr>
      <w:tr w:rsidR="00387315" w:rsidRPr="00E6546B" w:rsidTr="00E6546B">
        <w:trPr>
          <w:trHeight w:val="39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387315" w:rsidRPr="00E6546B" w:rsidTr="00E6546B">
        <w:trPr>
          <w:trHeight w:val="36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2 613 632,00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2 595 118,00</w:t>
            </w:r>
          </w:p>
        </w:tc>
      </w:tr>
      <w:tr w:rsidR="00387315" w:rsidRPr="00E6546B" w:rsidTr="00E6546B">
        <w:trPr>
          <w:trHeight w:val="36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307 640,00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305 118,00</w:t>
            </w:r>
          </w:p>
        </w:tc>
      </w:tr>
      <w:tr w:rsidR="00387315" w:rsidRPr="00E6546B" w:rsidTr="00E6546B">
        <w:trPr>
          <w:trHeight w:val="41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307 640,00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305 118,00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</w:t>
            </w: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Иные закупки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307 640,00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305 118,00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119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2 305 992,00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2 290 000,00</w:t>
            </w:r>
          </w:p>
        </w:tc>
      </w:tr>
      <w:tr w:rsidR="00387315" w:rsidRPr="00E6546B" w:rsidTr="00E6546B">
        <w:trPr>
          <w:trHeight w:val="41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2 305 992,00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2 290 000,00</w:t>
            </w:r>
          </w:p>
        </w:tc>
      </w:tr>
      <w:tr w:rsidR="00387315" w:rsidRPr="00E6546B" w:rsidTr="00E6546B">
        <w:trPr>
          <w:trHeight w:val="21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2 305 992,00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2 290 000,00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Прочее </w:t>
            </w:r>
            <w:proofErr w:type="spellStart"/>
            <w:r w:rsidRPr="00E6546B">
              <w:rPr>
                <w:rFonts w:ascii="Arial" w:hAnsi="Arial" w:cs="Arial"/>
                <w:color w:val="000000"/>
                <w:szCs w:val="24"/>
              </w:rPr>
              <w:t>благоустройствов</w:t>
            </w:r>
            <w:proofErr w:type="spellEnd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proofErr w:type="gramStart"/>
            <w:r w:rsidRPr="00E6546B">
              <w:rPr>
                <w:rFonts w:ascii="Arial" w:hAnsi="Arial" w:cs="Arial"/>
                <w:color w:val="000000"/>
                <w:szCs w:val="24"/>
              </w:rPr>
              <w:t>рамках</w:t>
            </w:r>
            <w:proofErr w:type="gramEnd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 подпрограммы "Благоустройство территории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257 488,00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258 000,00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257 488,00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258 000,00</w:t>
            </w:r>
          </w:p>
        </w:tc>
      </w:tr>
      <w:tr w:rsidR="00387315" w:rsidRPr="00E6546B" w:rsidTr="00E6546B">
        <w:trPr>
          <w:trHeight w:val="36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257 488,00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258 000,00</w:t>
            </w:r>
          </w:p>
        </w:tc>
      </w:tr>
      <w:tr w:rsidR="00387315" w:rsidRPr="00E6546B" w:rsidTr="00E6546B">
        <w:trPr>
          <w:trHeight w:val="22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257 488,00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258 000,00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60 000,00</w:t>
            </w:r>
          </w:p>
        </w:tc>
      </w:tr>
      <w:tr w:rsidR="00387315" w:rsidRPr="00E6546B" w:rsidTr="00E6546B">
        <w:trPr>
          <w:trHeight w:val="39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387315" w:rsidRPr="00E6546B" w:rsidTr="00E6546B">
        <w:trPr>
          <w:trHeight w:val="43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387315" w:rsidRPr="00E6546B" w:rsidTr="00E6546B">
        <w:trPr>
          <w:trHeight w:val="21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131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387315" w:rsidRPr="00E6546B" w:rsidTr="00E6546B">
        <w:trPr>
          <w:trHeight w:val="21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132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ОБРАЗОВАНИЕ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133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387315" w:rsidRPr="00E6546B" w:rsidTr="00E6546B">
        <w:trPr>
          <w:trHeight w:val="92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134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Межбюджетные трансферты на реализацию мероприятий по трудовому воспитанию несовершеннолетних в рамках муниципальной программы "Молодежь </w:t>
            </w:r>
            <w:proofErr w:type="spellStart"/>
            <w:r w:rsidRPr="00E6546B">
              <w:rPr>
                <w:rFonts w:ascii="Arial" w:hAnsi="Arial" w:cs="Arial"/>
                <w:color w:val="000000"/>
                <w:szCs w:val="24"/>
              </w:rPr>
              <w:t>Приангарья</w:t>
            </w:r>
            <w:proofErr w:type="spellEnd"/>
            <w:r w:rsidRPr="00E6546B">
              <w:rPr>
                <w:rFonts w:ascii="Arial" w:hAnsi="Arial" w:cs="Arial"/>
                <w:color w:val="000000"/>
                <w:szCs w:val="24"/>
              </w:rPr>
              <w:t>" в рамках подпрограммы "Благоустройство территории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387315" w:rsidRPr="00E6546B" w:rsidTr="00E6546B">
        <w:trPr>
          <w:trHeight w:val="74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135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136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137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Фонд оплаты труда учреждений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133 341,00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133 341,00</w:t>
            </w:r>
          </w:p>
        </w:tc>
      </w:tr>
      <w:tr w:rsidR="00387315" w:rsidRPr="00E6546B" w:rsidTr="00E6546B">
        <w:trPr>
          <w:trHeight w:val="55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138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и выплаты по оплате труда работникам и иные выплаты работникам учреждений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40 269,00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40 269,00</w:t>
            </w:r>
          </w:p>
        </w:tc>
      </w:tr>
      <w:tr w:rsidR="00387315" w:rsidRPr="00E6546B" w:rsidTr="00E6546B">
        <w:trPr>
          <w:trHeight w:val="36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139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4120000000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647 442,00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647 442,00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Обеспечение пожарной безопасности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65 117,00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65 117,00</w:t>
            </w:r>
          </w:p>
        </w:tc>
      </w:tr>
      <w:tr w:rsidR="00387315" w:rsidRPr="00E6546B" w:rsidTr="00E6546B">
        <w:trPr>
          <w:trHeight w:val="40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387315" w:rsidRPr="00E6546B" w:rsidTr="00E6546B">
        <w:trPr>
          <w:trHeight w:val="36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144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387315" w:rsidRPr="00E6546B" w:rsidTr="00E6546B">
        <w:trPr>
          <w:trHeight w:val="22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387315" w:rsidRPr="00E6546B" w:rsidTr="00E6546B">
        <w:trPr>
          <w:trHeight w:val="120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</w:tr>
      <w:tr w:rsidR="00387315" w:rsidRPr="00E6546B" w:rsidTr="00E6546B">
        <w:trPr>
          <w:trHeight w:val="22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</w:tr>
      <w:tr w:rsidR="00387315" w:rsidRPr="00E6546B" w:rsidTr="00E6546B">
        <w:trPr>
          <w:trHeight w:val="22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</w:tr>
      <w:tr w:rsidR="00387315" w:rsidRPr="00E6546B" w:rsidTr="00E6546B">
        <w:trPr>
          <w:trHeight w:val="22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149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ПП "Жилищно-коммунальное хозяйство"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611 458,00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611 458,00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151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152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153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325 060,00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325 060,00</w:t>
            </w:r>
          </w:p>
        </w:tc>
      </w:tr>
      <w:tr w:rsidR="00387315" w:rsidRPr="00E6546B" w:rsidTr="00E6546B">
        <w:trPr>
          <w:trHeight w:val="41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154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</w:tr>
      <w:tr w:rsidR="00387315" w:rsidRPr="00E6546B" w:rsidTr="00E6546B">
        <w:trPr>
          <w:trHeight w:val="36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155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</w:tr>
      <w:tr w:rsidR="00387315" w:rsidRPr="00E6546B" w:rsidTr="00E6546B">
        <w:trPr>
          <w:trHeight w:val="41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15</w:t>
            </w: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Закупка товаров, работ, услуг в целях </w:t>
            </w: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капитального ремонта государственного (муниципального) имущества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</w:tr>
      <w:tr w:rsidR="00387315" w:rsidRPr="00E6546B" w:rsidTr="00E6546B">
        <w:trPr>
          <w:trHeight w:val="92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157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158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159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160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161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162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163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11 458,00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11 458,00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164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387315" w:rsidRPr="00E6546B" w:rsidTr="00E6546B">
        <w:trPr>
          <w:trHeight w:val="39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165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387315" w:rsidRPr="00E6546B" w:rsidTr="00E6546B">
        <w:trPr>
          <w:trHeight w:val="38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166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167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ПП "Развитие транспортной системы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6 541 900,00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6 883 900,00</w:t>
            </w:r>
          </w:p>
        </w:tc>
      </w:tr>
      <w:tr w:rsidR="00387315" w:rsidRPr="00E6546B" w:rsidTr="00E6546B">
        <w:trPr>
          <w:trHeight w:val="21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168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387315" w:rsidRPr="00E6546B" w:rsidTr="00E6546B">
        <w:trPr>
          <w:trHeight w:val="21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169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387315" w:rsidRPr="00E6546B" w:rsidTr="00E6546B">
        <w:trPr>
          <w:trHeight w:val="41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387315" w:rsidRPr="00E6546B" w:rsidTr="00E6546B">
        <w:trPr>
          <w:trHeight w:val="39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387315" w:rsidRPr="00E6546B" w:rsidTr="00E6546B">
        <w:trPr>
          <w:trHeight w:val="22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387315" w:rsidRPr="00E6546B" w:rsidTr="00E6546B">
        <w:trPr>
          <w:trHeight w:val="36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1 776 636,00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1 800 892,00</w:t>
            </w:r>
          </w:p>
        </w:tc>
      </w:tr>
      <w:tr w:rsidR="00387315" w:rsidRPr="00E6546B" w:rsidTr="00E6546B">
        <w:trPr>
          <w:trHeight w:val="38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1 703 136,00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1 735 892,00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1 703 136,00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1 735 892,00</w:t>
            </w:r>
          </w:p>
        </w:tc>
      </w:tr>
      <w:tr w:rsidR="00387315" w:rsidRPr="00E6546B" w:rsidTr="00E6546B">
        <w:trPr>
          <w:trHeight w:val="22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1 703 136,00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1 735 892,00</w:t>
            </w:r>
          </w:p>
        </w:tc>
      </w:tr>
      <w:tr w:rsidR="00387315" w:rsidRPr="00E6546B" w:rsidTr="00E6546B">
        <w:trPr>
          <w:trHeight w:val="42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73 500,00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65 000,00</w:t>
            </w:r>
          </w:p>
        </w:tc>
      </w:tr>
      <w:tr w:rsidR="00387315" w:rsidRPr="00E6546B" w:rsidTr="00E6546B">
        <w:trPr>
          <w:trHeight w:val="42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179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73 500,00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65 000,00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180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73 500,00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65 000,00</w:t>
            </w:r>
          </w:p>
        </w:tc>
      </w:tr>
      <w:tr w:rsidR="00387315" w:rsidRPr="00E6546B" w:rsidTr="00E6546B">
        <w:trPr>
          <w:trHeight w:val="1558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181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на капитальный ремонт и ремонт автомобильных дорог общего пользования местного значения городских округов, городских и сельских поселений за счет средств дорожного фонда </w:t>
            </w: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3 692 500,00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4 000 000,00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182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3 692 500,00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4 000 000,00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183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3 692 500,00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4 000 000,00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184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3 692 500,00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4 000 000,00</w:t>
            </w:r>
          </w:p>
        </w:tc>
      </w:tr>
      <w:tr w:rsidR="00387315" w:rsidRPr="00E6546B" w:rsidTr="00E6546B">
        <w:trPr>
          <w:trHeight w:val="56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185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299 000,00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299 000,00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186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ОБРАЗОВАНИЕ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187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387315" w:rsidRPr="00E6546B" w:rsidTr="00E6546B">
        <w:trPr>
          <w:trHeight w:val="94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188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189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387315" w:rsidRPr="00E6546B" w:rsidTr="00E6546B">
        <w:trPr>
          <w:trHeight w:val="434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190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387315" w:rsidRPr="00E6546B" w:rsidTr="00E6546B">
        <w:trPr>
          <w:trHeight w:val="24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191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192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Организация и проведение массовых праздничных мероприятий в рамках подпрограммы "Развитие социальной, культурной и спортивной жизни МО </w:t>
            </w: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"Таежнинский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193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КУЛЬТУРА КИНОМОТОГРАФИЯ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387315" w:rsidRPr="00E6546B" w:rsidTr="00E6546B">
        <w:trPr>
          <w:trHeight w:val="17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194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Культура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195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196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387315" w:rsidRPr="00E6546B" w:rsidTr="00E6546B">
        <w:trPr>
          <w:trHeight w:val="235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197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198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199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Социальное обеспечение населения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387315" w:rsidRPr="00E6546B" w:rsidTr="00E6546B">
        <w:trPr>
          <w:trHeight w:val="94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Оказание материальной помощи  </w:t>
            </w:r>
            <w:proofErr w:type="gramStart"/>
            <w:r w:rsidRPr="00E6546B">
              <w:rPr>
                <w:rFonts w:ascii="Arial" w:hAnsi="Arial" w:cs="Arial"/>
                <w:color w:val="000000"/>
                <w:szCs w:val="24"/>
              </w:rPr>
              <w:t>гражданам</w:t>
            </w:r>
            <w:proofErr w:type="gramEnd"/>
            <w:r w:rsidRPr="00E6546B">
              <w:rPr>
                <w:rFonts w:ascii="Arial" w:hAnsi="Arial" w:cs="Arial"/>
                <w:color w:val="000000"/>
                <w:szCs w:val="24"/>
              </w:rPr>
              <w:t xml:space="preserve"> находящимся в трудной жизненной ситуации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202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387315" w:rsidRPr="00E6546B" w:rsidTr="00E6546B">
        <w:trPr>
          <w:trHeight w:val="19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203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387315" w:rsidRPr="00E6546B" w:rsidTr="00E6546B">
        <w:trPr>
          <w:trHeight w:val="190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204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205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Массовый спорт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387315" w:rsidRPr="00E6546B" w:rsidTr="00E6546B">
        <w:trPr>
          <w:trHeight w:val="94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lastRenderedPageBreak/>
              <w:t>206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387315" w:rsidRPr="00E6546B" w:rsidTr="00E6546B">
        <w:trPr>
          <w:trHeight w:val="377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207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387315" w:rsidRPr="00E6546B" w:rsidTr="00E6546B">
        <w:trPr>
          <w:trHeight w:val="38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208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387315" w:rsidRPr="00E6546B" w:rsidTr="00E6546B">
        <w:trPr>
          <w:trHeight w:val="20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209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387315" w:rsidRPr="00E6546B" w:rsidTr="00E6546B">
        <w:trPr>
          <w:trHeight w:val="216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210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Условно утвержденные расходы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 w:rsidP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310 073,00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E6546B">
              <w:rPr>
                <w:rFonts w:ascii="Arial" w:hAnsi="Arial" w:cs="Arial"/>
                <w:color w:val="FF0000"/>
                <w:szCs w:val="24"/>
              </w:rPr>
              <w:t>621 095,00</w:t>
            </w:r>
          </w:p>
        </w:tc>
      </w:tr>
      <w:tr w:rsidR="00387315" w:rsidRPr="00E6546B" w:rsidTr="00E6546B">
        <w:trPr>
          <w:trHeight w:val="199"/>
        </w:trPr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E6546B">
              <w:rPr>
                <w:rFonts w:ascii="Arial" w:hAnsi="Arial" w:cs="Arial"/>
                <w:color w:val="000000"/>
                <w:szCs w:val="24"/>
              </w:rPr>
              <w:t>211</w:t>
            </w:r>
          </w:p>
        </w:tc>
        <w:tc>
          <w:tcPr>
            <w:tcW w:w="5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660066"/>
                <w:szCs w:val="24"/>
              </w:rPr>
            </w:pPr>
            <w:r w:rsidRPr="00E6546B">
              <w:rPr>
                <w:rFonts w:ascii="Arial" w:hAnsi="Arial" w:cs="Arial"/>
                <w:color w:val="660066"/>
                <w:szCs w:val="24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387315" w:rsidP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20 718 450,50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315" w:rsidRPr="00E6546B" w:rsidRDefault="00E6546B" w:rsidP="0038731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20 959 </w:t>
            </w:r>
            <w:r w:rsidR="00387315" w:rsidRPr="00E6546B">
              <w:rPr>
                <w:rFonts w:ascii="Arial" w:hAnsi="Arial" w:cs="Arial"/>
                <w:b/>
                <w:bCs/>
                <w:color w:val="000000"/>
                <w:szCs w:val="24"/>
              </w:rPr>
              <w:t>880,50</w:t>
            </w:r>
          </w:p>
        </w:tc>
      </w:tr>
    </w:tbl>
    <w:p w:rsidR="00061975" w:rsidRPr="00E6546B" w:rsidRDefault="00061975">
      <w:pPr>
        <w:rPr>
          <w:rFonts w:ascii="Arial" w:hAnsi="Arial" w:cs="Arial"/>
          <w:szCs w:val="24"/>
        </w:rPr>
      </w:pPr>
    </w:p>
    <w:sectPr w:rsidR="00061975" w:rsidRPr="00E6546B" w:rsidSect="00E6546B">
      <w:pgSz w:w="16837" w:h="11905" w:orient="landscape"/>
      <w:pgMar w:top="993" w:right="850" w:bottom="1134" w:left="170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A71" w:rsidRDefault="003B5A71" w:rsidP="003B5A71">
      <w:pPr>
        <w:spacing w:line="240" w:lineRule="auto"/>
      </w:pPr>
      <w:r>
        <w:separator/>
      </w:r>
    </w:p>
  </w:endnote>
  <w:endnote w:type="continuationSeparator" w:id="0">
    <w:p w:rsidR="003B5A71" w:rsidRDefault="003B5A71" w:rsidP="003B5A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A71" w:rsidRDefault="003B5A71" w:rsidP="003B5A71">
      <w:pPr>
        <w:spacing w:line="240" w:lineRule="auto"/>
      </w:pPr>
      <w:r>
        <w:separator/>
      </w:r>
    </w:p>
  </w:footnote>
  <w:footnote w:type="continuationSeparator" w:id="0">
    <w:p w:rsidR="003B5A71" w:rsidRDefault="003B5A71" w:rsidP="003B5A7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04"/>
    <w:rsid w:val="00061975"/>
    <w:rsid w:val="00237931"/>
    <w:rsid w:val="002B4904"/>
    <w:rsid w:val="00364C34"/>
    <w:rsid w:val="00387315"/>
    <w:rsid w:val="003B5A71"/>
    <w:rsid w:val="004B0F3C"/>
    <w:rsid w:val="00634863"/>
    <w:rsid w:val="006875D0"/>
    <w:rsid w:val="006A63B9"/>
    <w:rsid w:val="00736833"/>
    <w:rsid w:val="00780667"/>
    <w:rsid w:val="00784CDB"/>
    <w:rsid w:val="00C56AC7"/>
    <w:rsid w:val="00CC2DA9"/>
    <w:rsid w:val="00E6546B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A7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5A71"/>
  </w:style>
  <w:style w:type="paragraph" w:styleId="a5">
    <w:name w:val="footer"/>
    <w:basedOn w:val="a"/>
    <w:link w:val="a6"/>
    <w:uiPriority w:val="99"/>
    <w:unhideWhenUsed/>
    <w:rsid w:val="003B5A7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5A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A7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5A71"/>
  </w:style>
  <w:style w:type="paragraph" w:styleId="a5">
    <w:name w:val="footer"/>
    <w:basedOn w:val="a"/>
    <w:link w:val="a6"/>
    <w:uiPriority w:val="99"/>
    <w:unhideWhenUsed/>
    <w:rsid w:val="003B5A7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5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4313</Words>
  <Characters>24585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2019-12-12T04:01:00Z</dcterms:created>
  <dcterms:modified xsi:type="dcterms:W3CDTF">2019-12-16T08:22:00Z</dcterms:modified>
</cp:coreProperties>
</file>