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  <w:bookmarkStart w:id="0" w:name="_GoBack"/>
      <w:bookmarkEnd w:id="0"/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14361A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>28.12.</w:t>
      </w:r>
      <w:r w:rsidR="00B85DEB">
        <w:rPr>
          <w:sz w:val="28"/>
          <w:szCs w:val="28"/>
        </w:rPr>
        <w:t>20</w:t>
      </w:r>
      <w:r w:rsidR="00796CFA">
        <w:rPr>
          <w:sz w:val="28"/>
          <w:szCs w:val="28"/>
        </w:rPr>
        <w:t>1</w:t>
      </w:r>
      <w:r w:rsidR="00807343">
        <w:rPr>
          <w:sz w:val="28"/>
          <w:szCs w:val="28"/>
        </w:rPr>
        <w:t>8г.</w:t>
      </w:r>
      <w:r w:rsidR="00B85DEB">
        <w:rPr>
          <w:sz w:val="28"/>
          <w:szCs w:val="28"/>
        </w:rPr>
        <w:tab/>
      </w:r>
      <w:r w:rsidR="009767D4">
        <w:rPr>
          <w:sz w:val="28"/>
          <w:szCs w:val="28"/>
        </w:rPr>
        <w:tab/>
      </w:r>
      <w:r w:rsidR="00E45772">
        <w:rPr>
          <w:sz w:val="28"/>
          <w:szCs w:val="28"/>
        </w:rPr>
        <w:tab/>
        <w:t xml:space="preserve"> </w:t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  <w:t xml:space="preserve">           </w:t>
      </w:r>
      <w:r w:rsidR="00E061DF" w:rsidRPr="00A81EB6">
        <w:rPr>
          <w:sz w:val="28"/>
          <w:szCs w:val="28"/>
        </w:rPr>
        <w:tab/>
      </w:r>
      <w:r w:rsidR="00777135">
        <w:rPr>
          <w:sz w:val="28"/>
          <w:szCs w:val="28"/>
        </w:rPr>
        <w:tab/>
      </w:r>
      <w:r w:rsidR="00E061DF" w:rsidRPr="00A81EB6">
        <w:rPr>
          <w:sz w:val="28"/>
          <w:szCs w:val="28"/>
        </w:rPr>
        <w:t>№</w:t>
      </w:r>
      <w:r w:rsidR="004364F3">
        <w:rPr>
          <w:sz w:val="28"/>
          <w:szCs w:val="28"/>
        </w:rPr>
        <w:t xml:space="preserve"> </w:t>
      </w:r>
      <w:r w:rsidR="003E4A73">
        <w:rPr>
          <w:sz w:val="28"/>
          <w:szCs w:val="28"/>
        </w:rPr>
        <w:t>212</w:t>
      </w:r>
    </w:p>
    <w:p w:rsidR="007E43F6" w:rsidRDefault="007E43F6" w:rsidP="007D7E38">
      <w:pPr>
        <w:rPr>
          <w:sz w:val="28"/>
          <w:szCs w:val="28"/>
        </w:rPr>
      </w:pPr>
    </w:p>
    <w:p w:rsidR="00E061DF" w:rsidRPr="009767D4" w:rsidRDefault="00807343" w:rsidP="009767D4">
      <w:pPr>
        <w:widowControl w:val="0"/>
        <w:tabs>
          <w:tab w:val="left" w:pos="3969"/>
        </w:tabs>
        <w:suppressAutoHyphens/>
        <w:spacing w:line="100" w:lineRule="atLeast"/>
        <w:ind w:right="4252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31.10.2017 №160 «</w:t>
      </w:r>
      <w:r w:rsidR="00E061DF" w:rsidRPr="009767D4">
        <w:rPr>
          <w:sz w:val="28"/>
          <w:szCs w:val="28"/>
        </w:rPr>
        <w:t>О</w:t>
      </w:r>
      <w:r w:rsidR="009767D4" w:rsidRPr="009767D4">
        <w:rPr>
          <w:sz w:val="28"/>
          <w:szCs w:val="28"/>
        </w:rPr>
        <w:t xml:space="preserve">б утверждении Муниципальной программы </w:t>
      </w:r>
      <w:r w:rsidR="009767D4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2018-2022 годы Муниципального образования Таежнинский сельсовет</w:t>
      </w:r>
      <w:r w:rsidR="000D3C96">
        <w:rPr>
          <w:rFonts w:eastAsia="SimSun"/>
          <w:kern w:val="1"/>
          <w:sz w:val="28"/>
          <w:szCs w:val="28"/>
          <w:lang w:eastAsia="ar-SA"/>
        </w:rPr>
        <w:t xml:space="preserve"> Богучанского района Красноярского края</w:t>
      </w:r>
      <w:r>
        <w:rPr>
          <w:rFonts w:eastAsia="SimSun"/>
          <w:kern w:val="1"/>
          <w:sz w:val="28"/>
          <w:szCs w:val="28"/>
          <w:lang w:eastAsia="ar-SA"/>
        </w:rPr>
        <w:t>»</w:t>
      </w:r>
    </w:p>
    <w:p w:rsidR="00E061DF" w:rsidRPr="00A81EB6" w:rsidRDefault="00E061DF" w:rsidP="00B85DEB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6 октября 2003 года №131-ФЗ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N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</w:t>
      </w:r>
      <w:proofErr w:type="gramEnd"/>
      <w:r w:rsidRPr="009767D4">
        <w:rPr>
          <w:sz w:val="28"/>
          <w:szCs w:val="28"/>
        </w:rPr>
        <w:t xml:space="preserve">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 xml:space="preserve">еменной городской среды» на 2018-2022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>, руководствуясь ст. 33 устава Таежнинского сельсовета,</w:t>
      </w:r>
    </w:p>
    <w:p w:rsidR="00E061DF" w:rsidRDefault="00E061DF" w:rsidP="009767D4">
      <w:pPr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807343" w:rsidRPr="00FB011F" w:rsidRDefault="001E5F72" w:rsidP="00807343">
      <w:pPr>
        <w:pStyle w:val="ad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807343" w:rsidRPr="00807343">
        <w:rPr>
          <w:sz w:val="28"/>
          <w:szCs w:val="28"/>
        </w:rPr>
        <w:t xml:space="preserve"> Постановление от 31.10.2017 №</w:t>
      </w:r>
      <w:r w:rsidR="002C4724">
        <w:rPr>
          <w:sz w:val="28"/>
          <w:szCs w:val="28"/>
        </w:rPr>
        <w:t xml:space="preserve"> </w:t>
      </w:r>
      <w:r w:rsidR="00807343" w:rsidRPr="00807343">
        <w:rPr>
          <w:sz w:val="28"/>
          <w:szCs w:val="28"/>
        </w:rPr>
        <w:t xml:space="preserve">160 «Об утверждении Муниципальной программы 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2018-2022 годы Муниципального образования Таежнинский сельсовет Богучанского района Красноярского края»</w:t>
      </w:r>
      <w:r w:rsidR="00532EF3"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№1-3 от 26.06</w:t>
      </w:r>
      <w:r w:rsidR="00673494">
        <w:rPr>
          <w:rFonts w:eastAsia="SimSun"/>
          <w:kern w:val="1"/>
          <w:sz w:val="28"/>
          <w:szCs w:val="28"/>
          <w:lang w:eastAsia="ar-SA"/>
        </w:rPr>
        <w:t>.2018)</w:t>
      </w:r>
      <w:r w:rsidR="00807343"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</w:p>
    <w:p w:rsidR="001E382F" w:rsidRDefault="00FB011F" w:rsidP="001C1CA1">
      <w:pPr>
        <w:tabs>
          <w:tab w:val="left" w:pos="993"/>
        </w:tabs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</w:t>
      </w:r>
      <w:r w:rsidRPr="00FB011F">
        <w:rPr>
          <w:sz w:val="28"/>
          <w:szCs w:val="28"/>
        </w:rPr>
        <w:t xml:space="preserve">1.1. </w:t>
      </w:r>
      <w:r w:rsidR="008D03AD">
        <w:rPr>
          <w:sz w:val="28"/>
          <w:szCs w:val="28"/>
        </w:rPr>
        <w:t>по тексту Приложения</w:t>
      </w:r>
      <w:r w:rsidRPr="00FB011F">
        <w:rPr>
          <w:sz w:val="28"/>
          <w:szCs w:val="28"/>
        </w:rPr>
        <w:t xml:space="preserve"> к муниципальной программе «Формирование</w:t>
      </w:r>
      <w:r w:rsidR="001C1CA1">
        <w:rPr>
          <w:sz w:val="28"/>
          <w:szCs w:val="28"/>
        </w:rPr>
        <w:t xml:space="preserve"> </w:t>
      </w:r>
      <w:r w:rsidRPr="00FB011F">
        <w:rPr>
          <w:sz w:val="28"/>
          <w:szCs w:val="28"/>
        </w:rPr>
        <w:t xml:space="preserve">комфортной городской (сельской) среды» на 2018-2022 годы </w:t>
      </w:r>
      <w:r w:rsidRPr="00FB011F">
        <w:rPr>
          <w:sz w:val="28"/>
          <w:szCs w:val="28"/>
        </w:rPr>
        <w:br/>
        <w:t xml:space="preserve">в муниципальном образовании </w:t>
      </w:r>
      <w:proofErr w:type="spellStart"/>
      <w:r w:rsidRPr="00FB011F">
        <w:rPr>
          <w:sz w:val="28"/>
          <w:szCs w:val="28"/>
        </w:rPr>
        <w:t>Таежнинский</w:t>
      </w:r>
      <w:proofErr w:type="spellEnd"/>
      <w:r w:rsidRPr="00FB011F">
        <w:rPr>
          <w:sz w:val="28"/>
          <w:szCs w:val="28"/>
        </w:rPr>
        <w:t xml:space="preserve"> сельсовет </w:t>
      </w:r>
      <w:proofErr w:type="spellStart"/>
      <w:r w:rsidRPr="00FB011F">
        <w:rPr>
          <w:sz w:val="28"/>
          <w:szCs w:val="28"/>
        </w:rPr>
        <w:t>Богучанского</w:t>
      </w:r>
      <w:proofErr w:type="spellEnd"/>
      <w:r w:rsidRPr="00FB011F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» </w:t>
      </w:r>
      <w:r w:rsidRPr="00FB011F">
        <w:rPr>
          <w:rFonts w:eastAsia="SimSun"/>
          <w:kern w:val="1"/>
          <w:sz w:val="28"/>
          <w:szCs w:val="28"/>
          <w:lang w:eastAsia="ar-SA"/>
        </w:rPr>
        <w:t>паспорт муниципальной программы</w:t>
      </w:r>
    </w:p>
    <w:p w:rsidR="00FB011F" w:rsidRDefault="001E382F" w:rsidP="00FB011F">
      <w:pPr>
        <w:widowControl w:val="0"/>
        <w:suppressAutoHyphens/>
        <w:spacing w:line="100" w:lineRule="atLeast"/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t>-</w:t>
      </w:r>
      <w:r w:rsidR="00FB011F" w:rsidRPr="00FB011F">
        <w:rPr>
          <w:rFonts w:eastAsia="SimSun"/>
          <w:kern w:val="1"/>
          <w:szCs w:val="24"/>
          <w:lang w:eastAsia="ar-SA"/>
        </w:rPr>
        <w:t xml:space="preserve"> </w:t>
      </w:r>
      <w:r w:rsidR="00FB011F" w:rsidRPr="00FB011F">
        <w:rPr>
          <w:rFonts w:eastAsia="SimSun"/>
          <w:kern w:val="1"/>
          <w:sz w:val="28"/>
          <w:szCs w:val="28"/>
          <w:lang w:eastAsia="ar-SA"/>
        </w:rPr>
        <w:t xml:space="preserve">слово </w:t>
      </w:r>
      <w:r w:rsidR="00FB011F">
        <w:rPr>
          <w:rFonts w:eastAsia="SimSun"/>
          <w:kern w:val="1"/>
          <w:sz w:val="28"/>
          <w:szCs w:val="28"/>
          <w:lang w:eastAsia="ar-SA"/>
        </w:rPr>
        <w:t>«</w:t>
      </w:r>
      <w:r w:rsidR="00FB011F" w:rsidRPr="00FB011F">
        <w:rPr>
          <w:rFonts w:eastAsia="SimSun"/>
          <w:kern w:val="1"/>
          <w:sz w:val="28"/>
          <w:szCs w:val="28"/>
          <w:lang w:eastAsia="ar-SA"/>
        </w:rPr>
        <w:t>ранжированный</w:t>
      </w:r>
      <w:r w:rsidR="00FB011F">
        <w:rPr>
          <w:rFonts w:eastAsia="SimSun"/>
          <w:kern w:val="1"/>
          <w:sz w:val="28"/>
          <w:szCs w:val="28"/>
          <w:lang w:eastAsia="ar-SA"/>
        </w:rPr>
        <w:t>»</w:t>
      </w:r>
      <w:r>
        <w:rPr>
          <w:rFonts w:eastAsia="SimSun"/>
          <w:kern w:val="1"/>
          <w:sz w:val="28"/>
          <w:szCs w:val="28"/>
          <w:lang w:eastAsia="ar-SA"/>
        </w:rPr>
        <w:t xml:space="preserve"> исключить;</w:t>
      </w:r>
    </w:p>
    <w:p w:rsidR="001E382F" w:rsidRDefault="001E382F" w:rsidP="00FB011F">
      <w:pPr>
        <w:widowControl w:val="0"/>
        <w:suppressAutoHyphens/>
        <w:spacing w:line="100" w:lineRule="atLeast"/>
        <w:ind w:firstLine="0"/>
        <w:rPr>
          <w:rFonts w:eastAsia="SimSun"/>
          <w:kern w:val="1"/>
          <w:sz w:val="28"/>
          <w:szCs w:val="28"/>
          <w:lang w:eastAsia="ar-SA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- п.3.2 показатели оценки в таблице п.6 изложить в </w:t>
      </w:r>
      <w:r w:rsidR="008D03AD">
        <w:rPr>
          <w:rFonts w:eastAsia="SimSun"/>
          <w:kern w:val="1"/>
          <w:sz w:val="28"/>
          <w:szCs w:val="28"/>
          <w:lang w:eastAsia="ar-SA"/>
        </w:rPr>
        <w:t>следующей</w:t>
      </w:r>
      <w:r>
        <w:rPr>
          <w:rFonts w:eastAsia="SimSun"/>
          <w:kern w:val="1"/>
          <w:sz w:val="28"/>
          <w:szCs w:val="28"/>
          <w:lang w:eastAsia="ar-SA"/>
        </w:rPr>
        <w:t xml:space="preserve"> редакции</w:t>
      </w:r>
      <w:r w:rsidR="001C1CA1">
        <w:rPr>
          <w:rFonts w:eastAsia="SimSun"/>
          <w:kern w:val="1"/>
          <w:sz w:val="28"/>
          <w:szCs w:val="28"/>
          <w:lang w:eastAsia="ar-S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6"/>
        <w:gridCol w:w="1438"/>
        <w:gridCol w:w="1707"/>
      </w:tblGrid>
      <w:tr w:rsidR="001C1CA1" w:rsidRPr="009D37CC" w:rsidTr="008D03AD">
        <w:tc>
          <w:tcPr>
            <w:tcW w:w="3491" w:type="pct"/>
            <w:vMerge w:val="restart"/>
          </w:tcPr>
          <w:p w:rsidR="001C1CA1" w:rsidRPr="00ED1578" w:rsidRDefault="001C1CA1" w:rsidP="008D03AD">
            <w:pPr>
              <w:pStyle w:val="ad"/>
              <w:numPr>
                <w:ilvl w:val="0"/>
                <w:numId w:val="3"/>
              </w:numPr>
              <w:suppressAutoHyphens/>
              <w:rPr>
                <w:rFonts w:eastAsia="SimSun"/>
                <w:kern w:val="1"/>
                <w:szCs w:val="24"/>
                <w:lang w:eastAsia="ar-SA"/>
              </w:rPr>
            </w:pPr>
            <w:r w:rsidRPr="00ED1578">
              <w:rPr>
                <w:rFonts w:eastAsia="SimSun"/>
                <w:kern w:val="1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D1578">
              <w:rPr>
                <w:rFonts w:eastAsia="SimSun"/>
                <w:b/>
                <w:kern w:val="1"/>
                <w:szCs w:val="24"/>
                <w:lang w:eastAsia="ar-SA"/>
              </w:rPr>
              <w:t>по минимальному перечню от общего количества дворовых территорий</w:t>
            </w:r>
            <w:r w:rsidRPr="00ED1578">
              <w:rPr>
                <w:rFonts w:eastAsia="SimSun"/>
                <w:kern w:val="1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690" w:type="pct"/>
            <w:vAlign w:val="center"/>
          </w:tcPr>
          <w:p w:rsidR="001C1CA1" w:rsidRPr="00ED1578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proofErr w:type="spellStart"/>
            <w:proofErr w:type="gramStart"/>
            <w:r w:rsidRPr="00ED1578">
              <w:rPr>
                <w:rFonts w:eastAsia="SimSun"/>
                <w:kern w:val="1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19" w:type="pct"/>
            <w:vAlign w:val="center"/>
          </w:tcPr>
          <w:p w:rsidR="001C1CA1" w:rsidRPr="001C1CA1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r w:rsidRPr="001C1CA1">
              <w:rPr>
                <w:rFonts w:eastAsia="SimSun"/>
                <w:kern w:val="1"/>
                <w:szCs w:val="24"/>
                <w:lang w:eastAsia="ar-SA"/>
              </w:rPr>
              <w:t xml:space="preserve">6 </w:t>
            </w:r>
          </w:p>
        </w:tc>
      </w:tr>
      <w:tr w:rsidR="001C1CA1" w:rsidRPr="009D37CC" w:rsidTr="008D03AD">
        <w:tc>
          <w:tcPr>
            <w:tcW w:w="3491" w:type="pct"/>
            <w:vMerge/>
          </w:tcPr>
          <w:p w:rsidR="001C1CA1" w:rsidRPr="00ED1578" w:rsidRDefault="001C1CA1" w:rsidP="008D03AD">
            <w:pPr>
              <w:suppressAutoHyphens/>
              <w:rPr>
                <w:rFonts w:eastAsia="SimSun"/>
                <w:kern w:val="1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:rsidR="001C1CA1" w:rsidRPr="00ED1578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proofErr w:type="spellStart"/>
            <w:r w:rsidRPr="00ED1578">
              <w:rPr>
                <w:rFonts w:eastAsia="SimSun"/>
                <w:kern w:val="1"/>
                <w:szCs w:val="24"/>
                <w:lang w:eastAsia="ar-SA"/>
              </w:rPr>
              <w:t>кв</w:t>
            </w:r>
            <w:proofErr w:type="gramStart"/>
            <w:r w:rsidRPr="00ED1578">
              <w:rPr>
                <w:rFonts w:eastAsia="SimSun"/>
                <w:kern w:val="1"/>
                <w:szCs w:val="24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819" w:type="pct"/>
            <w:shd w:val="clear" w:color="auto" w:fill="auto"/>
            <w:vAlign w:val="center"/>
          </w:tcPr>
          <w:p w:rsidR="001C1CA1" w:rsidRPr="001C1CA1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r w:rsidRPr="001C1CA1">
              <w:rPr>
                <w:rFonts w:eastAsia="SimSun"/>
                <w:kern w:val="1"/>
                <w:szCs w:val="24"/>
                <w:lang w:eastAsia="ar-SA"/>
              </w:rPr>
              <w:t>34579</w:t>
            </w:r>
          </w:p>
        </w:tc>
      </w:tr>
      <w:tr w:rsidR="001C1CA1" w:rsidRPr="00ED1578" w:rsidTr="008D03AD">
        <w:tc>
          <w:tcPr>
            <w:tcW w:w="3491" w:type="pct"/>
            <w:vMerge/>
          </w:tcPr>
          <w:p w:rsidR="001C1CA1" w:rsidRPr="00ED1578" w:rsidRDefault="001C1CA1" w:rsidP="008D03AD">
            <w:pPr>
              <w:suppressAutoHyphens/>
              <w:rPr>
                <w:rFonts w:eastAsia="SimSun"/>
                <w:kern w:val="1"/>
                <w:szCs w:val="24"/>
                <w:lang w:eastAsia="ar-SA"/>
              </w:rPr>
            </w:pPr>
          </w:p>
        </w:tc>
        <w:tc>
          <w:tcPr>
            <w:tcW w:w="690" w:type="pct"/>
            <w:vAlign w:val="center"/>
          </w:tcPr>
          <w:p w:rsidR="001C1CA1" w:rsidRPr="00ED1578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r w:rsidRPr="00ED1578">
              <w:rPr>
                <w:rFonts w:eastAsia="SimSun"/>
                <w:kern w:val="1"/>
                <w:szCs w:val="24"/>
                <w:lang w:eastAsia="ar-SA"/>
              </w:rPr>
              <w:t>%</w:t>
            </w:r>
          </w:p>
        </w:tc>
        <w:tc>
          <w:tcPr>
            <w:tcW w:w="819" w:type="pct"/>
            <w:vAlign w:val="center"/>
          </w:tcPr>
          <w:p w:rsidR="001C1CA1" w:rsidRPr="001C1CA1" w:rsidRDefault="001C1CA1" w:rsidP="008D03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kern w:val="1"/>
                <w:szCs w:val="24"/>
                <w:lang w:eastAsia="ar-SA"/>
              </w:rPr>
            </w:pPr>
            <w:r w:rsidRPr="001C1CA1">
              <w:rPr>
                <w:rFonts w:eastAsia="SimSun"/>
                <w:kern w:val="1"/>
                <w:szCs w:val="24"/>
                <w:lang w:eastAsia="ar-SA"/>
              </w:rPr>
              <w:t>83</w:t>
            </w:r>
          </w:p>
        </w:tc>
      </w:tr>
    </w:tbl>
    <w:p w:rsidR="00807343" w:rsidRDefault="001C1CA1" w:rsidP="001C1CA1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rFonts w:eastAsia="SimSun"/>
          <w:kern w:val="1"/>
          <w:sz w:val="28"/>
          <w:szCs w:val="28"/>
          <w:lang w:eastAsia="ar-SA"/>
        </w:rPr>
        <w:t xml:space="preserve">         1.2. </w:t>
      </w:r>
      <w:r w:rsidR="00B71AD9" w:rsidRPr="00B71AD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2018-2022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lastRenderedPageBreak/>
        <w:t xml:space="preserve">в муниципальном образовании </w:t>
      </w:r>
      <w:proofErr w:type="spellStart"/>
      <w:r w:rsidR="00B71AD9" w:rsidRPr="00B71AD9">
        <w:rPr>
          <w:sz w:val="28"/>
          <w:szCs w:val="28"/>
        </w:rPr>
        <w:t>Таежнинский</w:t>
      </w:r>
      <w:proofErr w:type="spellEnd"/>
      <w:r w:rsidR="00B71AD9" w:rsidRPr="00B71AD9">
        <w:rPr>
          <w:sz w:val="28"/>
          <w:szCs w:val="28"/>
        </w:rPr>
        <w:t xml:space="preserve"> сельсовет </w:t>
      </w:r>
      <w:proofErr w:type="spellStart"/>
      <w:r w:rsidR="00B71AD9" w:rsidRPr="00B71AD9">
        <w:rPr>
          <w:sz w:val="28"/>
          <w:szCs w:val="28"/>
        </w:rPr>
        <w:t>Богучанского</w:t>
      </w:r>
      <w:proofErr w:type="spellEnd"/>
      <w:r w:rsidR="00B71AD9" w:rsidRPr="00B71AD9">
        <w:rPr>
          <w:sz w:val="28"/>
          <w:szCs w:val="28"/>
        </w:rPr>
        <w:t xml:space="preserve"> района Красноярского края изложить в</w:t>
      </w:r>
      <w:r w:rsidR="008D03AD">
        <w:rPr>
          <w:sz w:val="28"/>
          <w:szCs w:val="28"/>
        </w:rPr>
        <w:t xml:space="preserve"> следующей</w:t>
      </w:r>
      <w:r w:rsidR="00B71AD9" w:rsidRPr="00B71AD9">
        <w:rPr>
          <w:sz w:val="28"/>
          <w:szCs w:val="28"/>
        </w:rPr>
        <w:t xml:space="preserve"> редакции</w:t>
      </w:r>
      <w:r w:rsidR="008D03AD">
        <w:rPr>
          <w:sz w:val="28"/>
          <w:szCs w:val="28"/>
        </w:rPr>
        <w:t>.</w:t>
      </w:r>
    </w:p>
    <w:p w:rsidR="00BB39F6" w:rsidRDefault="00BB39F6" w:rsidP="00BB39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26"/>
        <w:gridCol w:w="850"/>
        <w:gridCol w:w="992"/>
        <w:gridCol w:w="1134"/>
        <w:gridCol w:w="1701"/>
        <w:gridCol w:w="993"/>
        <w:gridCol w:w="992"/>
        <w:gridCol w:w="1134"/>
        <w:gridCol w:w="850"/>
        <w:gridCol w:w="1276"/>
      </w:tblGrid>
      <w:tr w:rsidR="00BB39F6" w:rsidRPr="00802C50" w:rsidTr="00673494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 xml:space="preserve">№ </w:t>
            </w:r>
            <w:proofErr w:type="gramStart"/>
            <w:r w:rsidRPr="00802C50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802C50">
              <w:rPr>
                <w:rFonts w:cs="Times New Roman"/>
                <w:sz w:val="20"/>
                <w:szCs w:val="20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Площадь жилых и нежилых помещений,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02C50">
              <w:rPr>
                <w:rFonts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802C50">
                <w:rPr>
                  <w:rFonts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BB39F6" w:rsidRPr="00802C50" w:rsidTr="00673494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3A6A93" w:rsidRPr="00802C50" w:rsidTr="00673494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FF6EB9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3A6A93" w:rsidP="00BB39F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FF6EB9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3A6A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</w:rPr>
            </w:pPr>
            <w:r w:rsidRPr="00802C50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94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  <w:p w:rsidR="00BB39F6" w:rsidRPr="00673494" w:rsidRDefault="00BB39F6" w:rsidP="0067349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2E0968">
              <w:rPr>
                <w:rFonts w:cs="Times New Roman"/>
                <w:sz w:val="20"/>
                <w:szCs w:val="20"/>
              </w:rPr>
              <w:t>5171,9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B828B5">
              <w:rPr>
                <w:rFonts w:cs="Times New Roman"/>
                <w:sz w:val="20"/>
                <w:szCs w:val="20"/>
              </w:rPr>
              <w:t>4200,4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E0994">
              <w:rPr>
                <w:rFonts w:cs="Times New Roman"/>
                <w:sz w:val="20"/>
                <w:szCs w:val="20"/>
              </w:rPr>
              <w:t>4162,4</w:t>
            </w:r>
          </w:p>
          <w:p w:rsidR="00BB39F6" w:rsidRPr="00747563" w:rsidRDefault="00BB39F6" w:rsidP="00BB39F6">
            <w:pPr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112EAA">
              <w:rPr>
                <w:rFonts w:cs="Times New Roman"/>
                <w:sz w:val="20"/>
                <w:szCs w:val="20"/>
              </w:rPr>
              <w:t>5152,68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673494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1835CB">
              <w:rPr>
                <w:rFonts w:cs="Times New Roman"/>
                <w:sz w:val="20"/>
                <w:szCs w:val="20"/>
              </w:rPr>
              <w:t>5174,98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  <w:tr w:rsidR="003A6A93" w:rsidRPr="00802C50" w:rsidTr="006734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 xml:space="preserve">Ул. </w:t>
            </w:r>
          </w:p>
          <w:p w:rsidR="00BB39F6" w:rsidRPr="00FF6EB9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FF6EB9">
              <w:rPr>
                <w:rFonts w:cs="Times New Roman"/>
                <w:sz w:val="20"/>
                <w:szCs w:val="20"/>
              </w:rPr>
              <w:t>Новая,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747563" w:rsidRDefault="00BB39F6" w:rsidP="00BB39F6">
            <w:pPr>
              <w:ind w:firstLine="0"/>
              <w:jc w:val="left"/>
              <w:rPr>
                <w:rFonts w:cs="Times New Roman"/>
                <w:sz w:val="20"/>
                <w:szCs w:val="20"/>
                <w:highlight w:val="cyan"/>
              </w:rPr>
            </w:pPr>
            <w:r w:rsidRPr="00D32AEC">
              <w:rPr>
                <w:rFonts w:cs="Times New Roman"/>
                <w:sz w:val="20"/>
                <w:szCs w:val="20"/>
              </w:rPr>
              <w:t>5830,67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BB39F6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9F6" w:rsidRPr="00802C50" w:rsidRDefault="00BB39F6" w:rsidP="00A947E6">
            <w:pPr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z w:val="16"/>
                <w:szCs w:val="16"/>
              </w:rPr>
              <w:t>УК ООО «Веста-Люкс»</w:t>
            </w:r>
          </w:p>
        </w:tc>
      </w:tr>
    </w:tbl>
    <w:p w:rsidR="0088339E" w:rsidRDefault="0088339E" w:rsidP="001C1CA1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</w:p>
    <w:p w:rsidR="000E1AAE" w:rsidRPr="001C1CA1" w:rsidRDefault="001C1CA1" w:rsidP="008D03AD">
      <w:pPr>
        <w:widowControl w:val="0"/>
        <w:suppressAutoHyphens/>
        <w:spacing w:line="10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03A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</w:t>
      </w:r>
      <w:proofErr w:type="spellStart"/>
      <w:r w:rsidR="00004FFB" w:rsidRPr="001C1CA1">
        <w:rPr>
          <w:sz w:val="28"/>
          <w:szCs w:val="28"/>
        </w:rPr>
        <w:t>Таежнинский</w:t>
      </w:r>
      <w:proofErr w:type="spellEnd"/>
      <w:r w:rsidR="00004FFB" w:rsidRPr="001C1CA1">
        <w:rPr>
          <w:sz w:val="28"/>
          <w:szCs w:val="28"/>
        </w:rPr>
        <w:t xml:space="preserve">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520BF" w:rsidRPr="00A81EB6" w:rsidRDefault="00F520BF" w:rsidP="00E061DF">
      <w:pPr>
        <w:ind w:left="708"/>
        <w:jc w:val="left"/>
        <w:rPr>
          <w:sz w:val="28"/>
          <w:szCs w:val="28"/>
        </w:rPr>
      </w:pPr>
    </w:p>
    <w:p w:rsidR="004364F3" w:rsidRDefault="002C4724" w:rsidP="004364F3">
      <w:pPr>
        <w:ind w:firstLine="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F520BF" w:rsidRPr="00A81EB6">
        <w:rPr>
          <w:sz w:val="28"/>
          <w:szCs w:val="28"/>
        </w:rPr>
        <w:t>Г</w:t>
      </w:r>
      <w:proofErr w:type="gramEnd"/>
      <w:r w:rsidR="00F520BF" w:rsidRPr="00A81EB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6734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6734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9767D4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Н.А.Мельникова</w:t>
      </w:r>
      <w:proofErr w:type="spellEnd"/>
    </w:p>
    <w:p w:rsidR="00B71AD9" w:rsidRDefault="00B71AD9" w:rsidP="004364F3">
      <w:pPr>
        <w:ind w:firstLine="0"/>
        <w:jc w:val="left"/>
        <w:rPr>
          <w:sz w:val="28"/>
          <w:szCs w:val="28"/>
        </w:rPr>
      </w:pPr>
    </w:p>
    <w:p w:rsidR="00673494" w:rsidRDefault="00673494" w:rsidP="004364F3">
      <w:pPr>
        <w:ind w:firstLine="0"/>
        <w:jc w:val="left"/>
        <w:rPr>
          <w:sz w:val="28"/>
          <w:szCs w:val="28"/>
        </w:rPr>
      </w:pPr>
    </w:p>
    <w:p w:rsidR="00673494" w:rsidRDefault="00673494" w:rsidP="004364F3">
      <w:pPr>
        <w:ind w:firstLine="0"/>
        <w:jc w:val="left"/>
        <w:rPr>
          <w:sz w:val="28"/>
          <w:szCs w:val="28"/>
        </w:rPr>
      </w:pPr>
    </w:p>
    <w:p w:rsidR="00673494" w:rsidRDefault="00673494" w:rsidP="004364F3">
      <w:pPr>
        <w:ind w:firstLine="0"/>
        <w:jc w:val="left"/>
        <w:rPr>
          <w:sz w:val="28"/>
          <w:szCs w:val="28"/>
        </w:rPr>
      </w:pPr>
    </w:p>
    <w:p w:rsidR="00532EF3" w:rsidRDefault="00532EF3" w:rsidP="00673494">
      <w:pPr>
        <w:ind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532EF3" w:rsidSect="003A6A93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A73" w:rsidRDefault="003E4A73" w:rsidP="009767D4">
      <w:r>
        <w:separator/>
      </w:r>
    </w:p>
  </w:endnote>
  <w:endnote w:type="continuationSeparator" w:id="0">
    <w:p w:rsidR="003E4A73" w:rsidRDefault="003E4A73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A73" w:rsidRDefault="003E4A73" w:rsidP="009767D4">
      <w:r>
        <w:separator/>
      </w:r>
    </w:p>
  </w:footnote>
  <w:footnote w:type="continuationSeparator" w:id="0">
    <w:p w:rsidR="003E4A73" w:rsidRDefault="003E4A73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A73" w:rsidRPr="00AA7816" w:rsidRDefault="003E4A73" w:rsidP="004364F3">
    <w:pPr>
      <w:pStyle w:val="a7"/>
      <w:tabs>
        <w:tab w:val="center" w:pos="7285"/>
        <w:tab w:val="left" w:pos="8139"/>
      </w:tabs>
      <w:rPr>
        <w:rFonts w:cs="Times New Roman"/>
        <w:szCs w:val="24"/>
      </w:rPr>
    </w:pPr>
    <w:r>
      <w:tab/>
    </w:r>
    <w:r w:rsidRPr="00AA7816">
      <w:rPr>
        <w:rFonts w:cs="Times New Roman"/>
        <w:szCs w:val="24"/>
      </w:rPr>
      <w:fldChar w:fldCharType="begin"/>
    </w:r>
    <w:r w:rsidRPr="00AA7816">
      <w:rPr>
        <w:rFonts w:cs="Times New Roman"/>
        <w:szCs w:val="24"/>
      </w:rPr>
      <w:instrText>PAGE   \* MERGEFORMAT</w:instrText>
    </w:r>
    <w:r w:rsidRPr="00AA7816">
      <w:rPr>
        <w:rFonts w:cs="Times New Roman"/>
        <w:szCs w:val="24"/>
      </w:rPr>
      <w:fldChar w:fldCharType="separate"/>
    </w:r>
    <w:r w:rsidR="0014361A">
      <w:rPr>
        <w:rFonts w:cs="Times New Roman"/>
        <w:noProof/>
        <w:szCs w:val="24"/>
      </w:rPr>
      <w:t>1</w:t>
    </w:r>
    <w:r w:rsidRPr="00AA7816">
      <w:rPr>
        <w:rFonts w:cs="Times New Roman"/>
        <w:szCs w:val="24"/>
      </w:rPr>
      <w:fldChar w:fldCharType="end"/>
    </w:r>
    <w:r w:rsidRPr="00AA7816">
      <w:rPr>
        <w:rFonts w:cs="Times New Roman"/>
        <w:szCs w:val="24"/>
      </w:rPr>
      <w:tab/>
    </w:r>
  </w:p>
  <w:p w:rsidR="003E4A73" w:rsidRPr="00AA7816" w:rsidRDefault="003E4A73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DF"/>
    <w:rsid w:val="00004FFB"/>
    <w:rsid w:val="000A3429"/>
    <w:rsid w:val="000D151A"/>
    <w:rsid w:val="000D3C96"/>
    <w:rsid w:val="000E1AAE"/>
    <w:rsid w:val="0014361A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C4724"/>
    <w:rsid w:val="002D1F2E"/>
    <w:rsid w:val="00321E4D"/>
    <w:rsid w:val="00345DF6"/>
    <w:rsid w:val="0039065A"/>
    <w:rsid w:val="003A6A93"/>
    <w:rsid w:val="003E4A73"/>
    <w:rsid w:val="003F3665"/>
    <w:rsid w:val="004364F3"/>
    <w:rsid w:val="00484410"/>
    <w:rsid w:val="00497091"/>
    <w:rsid w:val="004A1381"/>
    <w:rsid w:val="004C50F9"/>
    <w:rsid w:val="004E778F"/>
    <w:rsid w:val="00523B94"/>
    <w:rsid w:val="00532EF3"/>
    <w:rsid w:val="005453DC"/>
    <w:rsid w:val="00554774"/>
    <w:rsid w:val="00581C3E"/>
    <w:rsid w:val="005A140F"/>
    <w:rsid w:val="005D2F45"/>
    <w:rsid w:val="00654997"/>
    <w:rsid w:val="00673494"/>
    <w:rsid w:val="006C56BF"/>
    <w:rsid w:val="006D00A5"/>
    <w:rsid w:val="006D6558"/>
    <w:rsid w:val="006E58C5"/>
    <w:rsid w:val="00706C11"/>
    <w:rsid w:val="00751231"/>
    <w:rsid w:val="00777135"/>
    <w:rsid w:val="00796CFA"/>
    <w:rsid w:val="007B0741"/>
    <w:rsid w:val="007D7E38"/>
    <w:rsid w:val="007E43F6"/>
    <w:rsid w:val="007E486F"/>
    <w:rsid w:val="00807343"/>
    <w:rsid w:val="0088339E"/>
    <w:rsid w:val="008D03AD"/>
    <w:rsid w:val="008E7EAC"/>
    <w:rsid w:val="009159B2"/>
    <w:rsid w:val="009767D4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31D00"/>
    <w:rsid w:val="00C654BC"/>
    <w:rsid w:val="00C969DB"/>
    <w:rsid w:val="00D2479C"/>
    <w:rsid w:val="00D57652"/>
    <w:rsid w:val="00D72DF0"/>
    <w:rsid w:val="00D848A1"/>
    <w:rsid w:val="00DB26CE"/>
    <w:rsid w:val="00E061DF"/>
    <w:rsid w:val="00E069CE"/>
    <w:rsid w:val="00E3511B"/>
    <w:rsid w:val="00E45772"/>
    <w:rsid w:val="00E8583A"/>
    <w:rsid w:val="00E93D96"/>
    <w:rsid w:val="00EE414A"/>
    <w:rsid w:val="00F06CAE"/>
    <w:rsid w:val="00F1789F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31BB1-5C8D-4C54-81EA-7340FEB5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zam</cp:lastModifiedBy>
  <cp:revision>14</cp:revision>
  <cp:lastPrinted>2018-12-29T03:41:00Z</cp:lastPrinted>
  <dcterms:created xsi:type="dcterms:W3CDTF">2018-06-26T04:57:00Z</dcterms:created>
  <dcterms:modified xsi:type="dcterms:W3CDTF">2018-12-29T03:42:00Z</dcterms:modified>
</cp:coreProperties>
</file>