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55" w:rsidRPr="00CD3416" w:rsidRDefault="00596155" w:rsidP="00596155">
      <w:pPr>
        <w:spacing w:after="1" w:line="220" w:lineRule="atLeast"/>
        <w:jc w:val="center"/>
        <w:outlineLvl w:val="0"/>
        <w:rPr>
          <w:rFonts w:ascii="Arial" w:hAnsi="Arial" w:cs="Arial"/>
          <w:b/>
        </w:rPr>
      </w:pPr>
    </w:p>
    <w:p w:rsidR="00963A11" w:rsidRPr="004A5E2C" w:rsidRDefault="00963A11" w:rsidP="00963A11">
      <w:pPr>
        <w:keepNext/>
        <w:widowControl/>
        <w:spacing w:before="240" w:after="60"/>
        <w:jc w:val="center"/>
        <w:outlineLvl w:val="0"/>
        <w:rPr>
          <w:rFonts w:ascii="Times New Roman" w:eastAsia="Calibri" w:hAnsi="Times New Roman" w:cs="Times New Roman"/>
          <w:bCs/>
          <w:noProof/>
          <w:color w:val="auto"/>
          <w:kern w:val="32"/>
          <w:sz w:val="28"/>
          <w:szCs w:val="28"/>
          <w:lang w:bidi="ar-SA"/>
        </w:rPr>
      </w:pPr>
      <w:r w:rsidRPr="004A5E2C">
        <w:rPr>
          <w:rFonts w:ascii="Times New Roman" w:eastAsia="Times New Roman" w:hAnsi="Times New Roman" w:cs="Times New Roman"/>
          <w:bCs/>
          <w:color w:val="auto"/>
          <w:kern w:val="32"/>
          <w:sz w:val="28"/>
          <w:szCs w:val="28"/>
          <w:lang w:bidi="ar-SA"/>
        </w:rPr>
        <w:t>АДМИНИСТРАЦИЯ ТАЕЖНИНСКОГО СЕЛЬСОВЕТА</w:t>
      </w:r>
    </w:p>
    <w:p w:rsidR="00963A11" w:rsidRPr="004A5E2C" w:rsidRDefault="00963A11" w:rsidP="00963A11">
      <w:pPr>
        <w:widowControl/>
        <w:spacing w:line="276" w:lineRule="auto"/>
        <w:jc w:val="center"/>
        <w:rPr>
          <w:rFonts w:ascii="Times New Roman" w:eastAsia="Calibri" w:hAnsi="Times New Roman" w:cs="Times New Roman"/>
          <w:color w:val="auto"/>
          <w:sz w:val="28"/>
          <w:szCs w:val="28"/>
          <w:lang w:eastAsia="en-US" w:bidi="ar-SA"/>
        </w:rPr>
      </w:pPr>
      <w:r w:rsidRPr="004A5E2C">
        <w:rPr>
          <w:rFonts w:ascii="Times New Roman" w:eastAsia="Calibri" w:hAnsi="Times New Roman" w:cs="Times New Roman"/>
          <w:color w:val="auto"/>
          <w:sz w:val="28"/>
          <w:szCs w:val="28"/>
          <w:lang w:eastAsia="en-US" w:bidi="ar-SA"/>
        </w:rPr>
        <w:t xml:space="preserve">БОГУЧАНСКОГО РАЙОНА КРАСНОЯРСКОГО КРАЯ </w:t>
      </w:r>
    </w:p>
    <w:p w:rsidR="00596155" w:rsidRPr="004A5E2C" w:rsidRDefault="00596155" w:rsidP="00596155">
      <w:pPr>
        <w:spacing w:after="1" w:line="220" w:lineRule="atLeast"/>
        <w:jc w:val="center"/>
        <w:rPr>
          <w:rFonts w:ascii="Times New Roman" w:hAnsi="Times New Roman" w:cs="Times New Roman"/>
          <w:sz w:val="28"/>
          <w:szCs w:val="28"/>
        </w:rPr>
      </w:pPr>
    </w:p>
    <w:p w:rsidR="00596155" w:rsidRPr="004A5E2C" w:rsidRDefault="00596155" w:rsidP="00596155">
      <w:pPr>
        <w:spacing w:after="1" w:line="220" w:lineRule="atLeast"/>
        <w:jc w:val="center"/>
        <w:rPr>
          <w:rFonts w:ascii="Times New Roman" w:hAnsi="Times New Roman" w:cs="Times New Roman"/>
          <w:b/>
          <w:sz w:val="28"/>
          <w:szCs w:val="28"/>
        </w:rPr>
      </w:pPr>
      <w:r w:rsidRPr="004A5E2C">
        <w:rPr>
          <w:rFonts w:ascii="Times New Roman" w:hAnsi="Times New Roman" w:cs="Times New Roman"/>
          <w:b/>
          <w:sz w:val="28"/>
          <w:szCs w:val="28"/>
        </w:rPr>
        <w:t>ПОСТАНОВЛЕНИЕ</w:t>
      </w:r>
    </w:p>
    <w:p w:rsidR="00596155" w:rsidRPr="004A5E2C" w:rsidRDefault="00596155" w:rsidP="00596155">
      <w:pPr>
        <w:spacing w:after="1" w:line="220" w:lineRule="atLeast"/>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3188"/>
        <w:gridCol w:w="3189"/>
      </w:tblGrid>
      <w:tr w:rsidR="00596155" w:rsidRPr="004A5E2C" w:rsidTr="00963A11">
        <w:tc>
          <w:tcPr>
            <w:tcW w:w="3190" w:type="dxa"/>
          </w:tcPr>
          <w:p w:rsidR="00596155" w:rsidRPr="004A5E2C" w:rsidRDefault="006C481F" w:rsidP="00963A11">
            <w:pPr>
              <w:spacing w:after="1" w:line="220" w:lineRule="atLeast"/>
              <w:jc w:val="both"/>
              <w:rPr>
                <w:rFonts w:ascii="Times New Roman" w:hAnsi="Times New Roman" w:cs="Times New Roman"/>
                <w:sz w:val="28"/>
                <w:szCs w:val="28"/>
              </w:rPr>
            </w:pPr>
            <w:r w:rsidRPr="004A5E2C">
              <w:rPr>
                <w:rFonts w:ascii="Times New Roman" w:hAnsi="Times New Roman" w:cs="Times New Roman"/>
                <w:sz w:val="28"/>
                <w:szCs w:val="28"/>
              </w:rPr>
              <w:t>25.07.</w:t>
            </w:r>
            <w:r w:rsidR="00596155" w:rsidRPr="004A5E2C">
              <w:rPr>
                <w:rFonts w:ascii="Times New Roman" w:hAnsi="Times New Roman" w:cs="Times New Roman"/>
                <w:sz w:val="28"/>
                <w:szCs w:val="28"/>
              </w:rPr>
              <w:t>2023г</w:t>
            </w:r>
          </w:p>
        </w:tc>
        <w:tc>
          <w:tcPr>
            <w:tcW w:w="3190" w:type="dxa"/>
          </w:tcPr>
          <w:p w:rsidR="00596155" w:rsidRPr="004A5E2C" w:rsidRDefault="006C481F" w:rsidP="006C481F">
            <w:pPr>
              <w:spacing w:after="1" w:line="220" w:lineRule="atLeast"/>
              <w:rPr>
                <w:rFonts w:ascii="Times New Roman" w:hAnsi="Times New Roman" w:cs="Times New Roman"/>
                <w:sz w:val="28"/>
                <w:szCs w:val="28"/>
              </w:rPr>
            </w:pPr>
            <w:r w:rsidRPr="004A5E2C">
              <w:rPr>
                <w:rFonts w:ascii="Times New Roman" w:hAnsi="Times New Roman" w:cs="Times New Roman"/>
                <w:sz w:val="28"/>
                <w:szCs w:val="28"/>
              </w:rPr>
              <w:t xml:space="preserve">       </w:t>
            </w:r>
            <w:r w:rsidR="00963A11" w:rsidRPr="004A5E2C">
              <w:rPr>
                <w:rFonts w:ascii="Times New Roman" w:hAnsi="Times New Roman" w:cs="Times New Roman"/>
                <w:sz w:val="28"/>
                <w:szCs w:val="28"/>
              </w:rPr>
              <w:t xml:space="preserve">п. Таежный </w:t>
            </w:r>
          </w:p>
        </w:tc>
        <w:tc>
          <w:tcPr>
            <w:tcW w:w="3191" w:type="dxa"/>
          </w:tcPr>
          <w:p w:rsidR="00596155" w:rsidRPr="004A5E2C" w:rsidRDefault="00596155" w:rsidP="006C481F">
            <w:pPr>
              <w:spacing w:after="1" w:line="220" w:lineRule="atLeast"/>
              <w:jc w:val="right"/>
              <w:rPr>
                <w:rFonts w:ascii="Times New Roman" w:hAnsi="Times New Roman" w:cs="Times New Roman"/>
                <w:sz w:val="28"/>
                <w:szCs w:val="28"/>
              </w:rPr>
            </w:pPr>
            <w:r w:rsidRPr="004A5E2C">
              <w:rPr>
                <w:rFonts w:ascii="Times New Roman" w:hAnsi="Times New Roman" w:cs="Times New Roman"/>
                <w:sz w:val="28"/>
                <w:szCs w:val="28"/>
              </w:rPr>
              <w:t>№</w:t>
            </w:r>
            <w:r w:rsidR="006C481F" w:rsidRPr="004A5E2C">
              <w:rPr>
                <w:rFonts w:ascii="Times New Roman" w:hAnsi="Times New Roman" w:cs="Times New Roman"/>
                <w:sz w:val="28"/>
                <w:szCs w:val="28"/>
              </w:rPr>
              <w:t>159</w:t>
            </w:r>
          </w:p>
        </w:tc>
      </w:tr>
      <w:tr w:rsidR="00963A11" w:rsidRPr="004A5E2C" w:rsidTr="00963A11">
        <w:tc>
          <w:tcPr>
            <w:tcW w:w="3190" w:type="dxa"/>
          </w:tcPr>
          <w:p w:rsidR="00963A11" w:rsidRPr="004A5E2C" w:rsidRDefault="00963A11" w:rsidP="00963A11">
            <w:pPr>
              <w:spacing w:after="1" w:line="220" w:lineRule="atLeast"/>
              <w:jc w:val="both"/>
              <w:rPr>
                <w:rFonts w:ascii="Times New Roman" w:hAnsi="Times New Roman" w:cs="Times New Roman"/>
                <w:sz w:val="28"/>
                <w:szCs w:val="28"/>
              </w:rPr>
            </w:pPr>
          </w:p>
          <w:p w:rsidR="00963A11" w:rsidRPr="004A5E2C" w:rsidRDefault="00963A11" w:rsidP="00963A11">
            <w:pPr>
              <w:spacing w:after="1" w:line="220" w:lineRule="atLeast"/>
              <w:jc w:val="both"/>
              <w:rPr>
                <w:rFonts w:ascii="Times New Roman" w:hAnsi="Times New Roman" w:cs="Times New Roman"/>
                <w:sz w:val="28"/>
                <w:szCs w:val="28"/>
              </w:rPr>
            </w:pPr>
          </w:p>
        </w:tc>
        <w:tc>
          <w:tcPr>
            <w:tcW w:w="3190" w:type="dxa"/>
          </w:tcPr>
          <w:p w:rsidR="00963A11" w:rsidRPr="004A5E2C" w:rsidRDefault="00963A11" w:rsidP="00963A11">
            <w:pPr>
              <w:spacing w:after="1" w:line="220" w:lineRule="atLeast"/>
              <w:jc w:val="center"/>
              <w:rPr>
                <w:rFonts w:ascii="Times New Roman" w:hAnsi="Times New Roman" w:cs="Times New Roman"/>
                <w:sz w:val="28"/>
                <w:szCs w:val="28"/>
              </w:rPr>
            </w:pPr>
          </w:p>
        </w:tc>
        <w:tc>
          <w:tcPr>
            <w:tcW w:w="3191" w:type="dxa"/>
          </w:tcPr>
          <w:p w:rsidR="00963A11" w:rsidRPr="004A5E2C" w:rsidRDefault="00963A11" w:rsidP="00963A11">
            <w:pPr>
              <w:spacing w:after="1" w:line="220" w:lineRule="atLeast"/>
              <w:jc w:val="right"/>
              <w:rPr>
                <w:rFonts w:ascii="Times New Roman" w:hAnsi="Times New Roman" w:cs="Times New Roman"/>
                <w:sz w:val="28"/>
                <w:szCs w:val="28"/>
              </w:rPr>
            </w:pPr>
          </w:p>
        </w:tc>
      </w:tr>
    </w:tbl>
    <w:p w:rsidR="00963A11" w:rsidRPr="004A5E2C" w:rsidRDefault="00596155" w:rsidP="00963A11">
      <w:pPr>
        <w:spacing w:after="1" w:line="220" w:lineRule="atLeast"/>
        <w:rPr>
          <w:rFonts w:ascii="Times New Roman" w:hAnsi="Times New Roman" w:cs="Times New Roman"/>
          <w:sz w:val="28"/>
          <w:szCs w:val="28"/>
          <w:lang w:eastAsia="ar-SA"/>
        </w:rPr>
      </w:pPr>
      <w:r w:rsidRPr="004A5E2C">
        <w:rPr>
          <w:rFonts w:ascii="Times New Roman" w:hAnsi="Times New Roman" w:cs="Times New Roman"/>
          <w:sz w:val="28"/>
          <w:szCs w:val="28"/>
          <w:lang w:eastAsia="ar-SA"/>
        </w:rPr>
        <w:t xml:space="preserve">Об утверждении </w:t>
      </w:r>
      <w:proofErr w:type="gramStart"/>
      <w:r w:rsidRPr="004A5E2C">
        <w:rPr>
          <w:rFonts w:ascii="Times New Roman" w:hAnsi="Times New Roman" w:cs="Times New Roman"/>
          <w:sz w:val="28"/>
          <w:szCs w:val="28"/>
          <w:lang w:eastAsia="ar-SA"/>
        </w:rPr>
        <w:t>Архитектурно-художественного</w:t>
      </w:r>
      <w:proofErr w:type="gramEnd"/>
      <w:r w:rsidRPr="004A5E2C">
        <w:rPr>
          <w:rFonts w:ascii="Times New Roman" w:hAnsi="Times New Roman" w:cs="Times New Roman"/>
          <w:sz w:val="28"/>
          <w:szCs w:val="28"/>
          <w:lang w:eastAsia="ar-SA"/>
        </w:rPr>
        <w:t xml:space="preserve"> </w:t>
      </w:r>
    </w:p>
    <w:p w:rsidR="00963A11" w:rsidRPr="004A5E2C" w:rsidRDefault="00596155" w:rsidP="00963A11">
      <w:pPr>
        <w:spacing w:after="1" w:line="220" w:lineRule="atLeast"/>
        <w:rPr>
          <w:rFonts w:ascii="Times New Roman" w:hAnsi="Times New Roman" w:cs="Times New Roman"/>
          <w:sz w:val="28"/>
          <w:szCs w:val="28"/>
          <w:lang w:eastAsia="ar-SA"/>
        </w:rPr>
      </w:pPr>
      <w:r w:rsidRPr="004A5E2C">
        <w:rPr>
          <w:rFonts w:ascii="Times New Roman" w:hAnsi="Times New Roman" w:cs="Times New Roman"/>
          <w:sz w:val="28"/>
          <w:szCs w:val="28"/>
          <w:lang w:eastAsia="ar-SA"/>
        </w:rPr>
        <w:t xml:space="preserve">регламента улиц, общественных пространств  </w:t>
      </w:r>
    </w:p>
    <w:p w:rsidR="006C481F" w:rsidRPr="004A5E2C" w:rsidRDefault="00596155" w:rsidP="006C481F">
      <w:pPr>
        <w:rPr>
          <w:rFonts w:ascii="Times New Roman" w:hAnsi="Times New Roman" w:cs="Times New Roman"/>
          <w:sz w:val="28"/>
          <w:szCs w:val="28"/>
        </w:rPr>
      </w:pPr>
      <w:r w:rsidRPr="004A5E2C">
        <w:rPr>
          <w:rFonts w:ascii="Times New Roman" w:hAnsi="Times New Roman" w:cs="Times New Roman"/>
          <w:sz w:val="28"/>
          <w:szCs w:val="28"/>
          <w:lang w:eastAsia="ar-SA"/>
        </w:rPr>
        <w:t>на территории</w:t>
      </w:r>
      <w:r w:rsidRPr="004A5E2C">
        <w:rPr>
          <w:rFonts w:ascii="Times New Roman" w:hAnsi="Times New Roman" w:cs="Times New Roman"/>
          <w:sz w:val="28"/>
          <w:szCs w:val="28"/>
        </w:rPr>
        <w:t xml:space="preserve"> </w:t>
      </w:r>
      <w:r w:rsidR="00963A11" w:rsidRPr="004A5E2C">
        <w:rPr>
          <w:rFonts w:ascii="Times New Roman" w:hAnsi="Times New Roman" w:cs="Times New Roman"/>
          <w:sz w:val="28"/>
          <w:szCs w:val="28"/>
        </w:rPr>
        <w:t>Таежнинского сельсовета</w:t>
      </w:r>
      <w:r w:rsidR="006C481F" w:rsidRPr="004A5E2C">
        <w:rPr>
          <w:rFonts w:ascii="Times New Roman" w:hAnsi="Times New Roman" w:cs="Times New Roman"/>
          <w:sz w:val="28"/>
          <w:szCs w:val="28"/>
        </w:rPr>
        <w:t xml:space="preserve"> </w:t>
      </w:r>
    </w:p>
    <w:p w:rsidR="006C481F" w:rsidRPr="004A5E2C" w:rsidRDefault="006C481F" w:rsidP="006C481F">
      <w:pPr>
        <w:rPr>
          <w:rFonts w:ascii="Times New Roman" w:hAnsi="Times New Roman" w:cs="Times New Roman"/>
          <w:sz w:val="28"/>
          <w:szCs w:val="28"/>
        </w:rPr>
      </w:pPr>
      <w:r w:rsidRPr="004A5E2C">
        <w:rPr>
          <w:rFonts w:ascii="Times New Roman" w:hAnsi="Times New Roman" w:cs="Times New Roman"/>
          <w:sz w:val="28"/>
          <w:szCs w:val="28"/>
        </w:rPr>
        <w:t xml:space="preserve">Богучанского района Красноярского края </w:t>
      </w:r>
    </w:p>
    <w:p w:rsidR="00596155" w:rsidRPr="004A5E2C" w:rsidRDefault="00596155" w:rsidP="00963A11">
      <w:pPr>
        <w:spacing w:after="1" w:line="220" w:lineRule="atLeast"/>
        <w:rPr>
          <w:rFonts w:ascii="Times New Roman" w:hAnsi="Times New Roman" w:cs="Times New Roman"/>
          <w:sz w:val="28"/>
          <w:szCs w:val="28"/>
          <w:lang w:eastAsia="ar-SA"/>
        </w:rPr>
      </w:pPr>
    </w:p>
    <w:p w:rsidR="00596155" w:rsidRPr="004A5E2C" w:rsidRDefault="00596155" w:rsidP="00596155">
      <w:pPr>
        <w:spacing w:after="1" w:line="220" w:lineRule="atLeast"/>
        <w:jc w:val="both"/>
        <w:rPr>
          <w:rFonts w:ascii="Times New Roman" w:hAnsi="Times New Roman" w:cs="Times New Roman"/>
          <w:sz w:val="28"/>
          <w:szCs w:val="28"/>
        </w:rPr>
      </w:pPr>
    </w:p>
    <w:p w:rsidR="004A5E2C" w:rsidRPr="004A5E2C" w:rsidRDefault="00596155" w:rsidP="004A5E2C">
      <w:pPr>
        <w:jc w:val="both"/>
        <w:rPr>
          <w:rFonts w:ascii="Times New Roman" w:hAnsi="Times New Roman" w:cs="Times New Roman"/>
          <w:spacing w:val="2"/>
          <w:sz w:val="28"/>
          <w:szCs w:val="28"/>
        </w:rPr>
      </w:pPr>
      <w:r w:rsidRPr="004A5E2C">
        <w:rPr>
          <w:rFonts w:ascii="Times New Roman" w:hAnsi="Times New Roman" w:cs="Times New Roman"/>
          <w:color w:val="000000" w:themeColor="text1"/>
          <w:sz w:val="28"/>
          <w:szCs w:val="28"/>
        </w:rPr>
        <w:t xml:space="preserve"> </w:t>
      </w:r>
      <w:r w:rsidRPr="004A5E2C">
        <w:rPr>
          <w:rFonts w:ascii="Times New Roman" w:hAnsi="Times New Roman" w:cs="Times New Roman"/>
          <w:color w:val="000000" w:themeColor="text1"/>
          <w:sz w:val="28"/>
          <w:szCs w:val="28"/>
        </w:rPr>
        <w:tab/>
      </w:r>
      <w:r w:rsidRPr="004A5E2C">
        <w:rPr>
          <w:rFonts w:ascii="Times New Roman" w:hAnsi="Times New Roman" w:cs="Times New Roman"/>
          <w:spacing w:val="2"/>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13.03.2006 №38-ФЗ «О рекламе», </w:t>
      </w:r>
      <w:r w:rsidR="004A5E2C" w:rsidRPr="004A5E2C">
        <w:rPr>
          <w:rFonts w:ascii="Times New Roman" w:hAnsi="Times New Roman" w:cs="Times New Roman"/>
          <w:spacing w:val="2"/>
          <w:sz w:val="28"/>
          <w:szCs w:val="28"/>
        </w:rPr>
        <w:t>руководствуясь ст.</w:t>
      </w:r>
      <w:r w:rsidR="004A5E2C" w:rsidRPr="004A5E2C">
        <w:rPr>
          <w:rFonts w:ascii="Times New Roman" w:hAnsi="Times New Roman" w:cs="Times New Roman"/>
          <w:sz w:val="28"/>
          <w:szCs w:val="28"/>
        </w:rPr>
        <w:t> </w:t>
      </w:r>
      <w:r w:rsidR="004A5E2C" w:rsidRPr="004A5E2C">
        <w:rPr>
          <w:rFonts w:ascii="Times New Roman" w:hAnsi="Times New Roman" w:cs="Times New Roman"/>
          <w:spacing w:val="2"/>
          <w:sz w:val="28"/>
          <w:szCs w:val="28"/>
        </w:rPr>
        <w:t>19 Устава Таежнинского сельсовета.</w:t>
      </w:r>
    </w:p>
    <w:p w:rsidR="004A5E2C" w:rsidRPr="004A5E2C" w:rsidRDefault="00596155" w:rsidP="004A5E2C">
      <w:pPr>
        <w:jc w:val="both"/>
        <w:rPr>
          <w:rFonts w:ascii="Times New Roman" w:hAnsi="Times New Roman" w:cs="Times New Roman"/>
          <w:sz w:val="28"/>
          <w:szCs w:val="28"/>
        </w:rPr>
      </w:pPr>
      <w:r w:rsidRPr="004A5E2C">
        <w:rPr>
          <w:rFonts w:ascii="Times New Roman" w:hAnsi="Times New Roman" w:cs="Times New Roman"/>
          <w:sz w:val="28"/>
          <w:szCs w:val="28"/>
        </w:rPr>
        <w:t>ПОСТАНОВЛЯЮ:</w:t>
      </w:r>
    </w:p>
    <w:p w:rsidR="002C38C0" w:rsidRPr="004A5E2C" w:rsidRDefault="002C38C0" w:rsidP="004A5E2C">
      <w:pPr>
        <w:pStyle w:val="ad"/>
        <w:shd w:val="clear" w:color="auto" w:fill="FFFFFF"/>
        <w:spacing w:before="0" w:beforeAutospacing="0" w:after="0" w:afterAutospacing="0"/>
        <w:jc w:val="both"/>
        <w:rPr>
          <w:color w:val="000000"/>
          <w:sz w:val="28"/>
          <w:szCs w:val="28"/>
        </w:rPr>
      </w:pPr>
      <w:r w:rsidRPr="004A5E2C">
        <w:rPr>
          <w:color w:val="000000"/>
          <w:sz w:val="28"/>
          <w:szCs w:val="28"/>
        </w:rPr>
        <w:t xml:space="preserve">          1.  </w:t>
      </w:r>
      <w:r w:rsidR="00596155" w:rsidRPr="004A5E2C">
        <w:rPr>
          <w:sz w:val="28"/>
          <w:szCs w:val="28"/>
        </w:rPr>
        <w:t xml:space="preserve">Утвердить Архитектурно-художественный регламент улиц, общественных пространств на территории </w:t>
      </w:r>
      <w:r w:rsidR="00435C72" w:rsidRPr="004A5E2C">
        <w:rPr>
          <w:sz w:val="28"/>
          <w:szCs w:val="28"/>
        </w:rPr>
        <w:t>Таежнинского сельсовета Богучанского района</w:t>
      </w:r>
      <w:r w:rsidR="006C481F" w:rsidRPr="004A5E2C">
        <w:rPr>
          <w:sz w:val="28"/>
          <w:szCs w:val="28"/>
        </w:rPr>
        <w:t xml:space="preserve"> </w:t>
      </w:r>
      <w:r w:rsidR="00435C72" w:rsidRPr="004A5E2C">
        <w:rPr>
          <w:sz w:val="28"/>
          <w:szCs w:val="28"/>
        </w:rPr>
        <w:t xml:space="preserve"> Красноярского края</w:t>
      </w:r>
      <w:proofErr w:type="gramStart"/>
      <w:r w:rsidR="00435C72" w:rsidRPr="004A5E2C">
        <w:rPr>
          <w:sz w:val="28"/>
          <w:szCs w:val="28"/>
        </w:rPr>
        <w:t xml:space="preserve"> </w:t>
      </w:r>
      <w:r w:rsidR="00596155" w:rsidRPr="004A5E2C">
        <w:rPr>
          <w:sz w:val="28"/>
          <w:szCs w:val="28"/>
        </w:rPr>
        <w:t>,</w:t>
      </w:r>
      <w:proofErr w:type="gramEnd"/>
      <w:r w:rsidR="00596155" w:rsidRPr="004A5E2C">
        <w:rPr>
          <w:sz w:val="28"/>
          <w:szCs w:val="28"/>
        </w:rPr>
        <w:t xml:space="preserve"> согласно приложению.</w:t>
      </w:r>
      <w:r w:rsidRPr="004A5E2C">
        <w:rPr>
          <w:color w:val="000000"/>
          <w:sz w:val="28"/>
          <w:szCs w:val="28"/>
        </w:rPr>
        <w:t xml:space="preserve">       </w:t>
      </w:r>
    </w:p>
    <w:p w:rsidR="00596155" w:rsidRPr="004A5E2C" w:rsidRDefault="002C38C0" w:rsidP="004A5E2C">
      <w:pPr>
        <w:pStyle w:val="ad"/>
        <w:shd w:val="clear" w:color="auto" w:fill="FFFFFF"/>
        <w:spacing w:before="0" w:beforeAutospacing="0" w:after="0" w:afterAutospacing="0"/>
        <w:jc w:val="both"/>
        <w:rPr>
          <w:rStyle w:val="ae"/>
          <w:color w:val="000000"/>
          <w:sz w:val="28"/>
          <w:szCs w:val="28"/>
          <w:u w:val="none"/>
        </w:rPr>
      </w:pPr>
      <w:r w:rsidRPr="004A5E2C">
        <w:rPr>
          <w:color w:val="000000"/>
          <w:sz w:val="28"/>
          <w:szCs w:val="28"/>
        </w:rPr>
        <w:t xml:space="preserve">         </w:t>
      </w:r>
      <w:r w:rsidRPr="004A5E2C">
        <w:rPr>
          <w:rStyle w:val="ae"/>
          <w:bCs/>
          <w:noProof/>
          <w:color w:val="000000" w:themeColor="text1"/>
          <w:sz w:val="28"/>
          <w:szCs w:val="28"/>
          <w:u w:val="none"/>
        </w:rPr>
        <w:t xml:space="preserve"> 2. </w:t>
      </w:r>
      <w:r w:rsidR="00596155" w:rsidRPr="004A5E2C">
        <w:rPr>
          <w:rStyle w:val="ae"/>
          <w:bCs/>
          <w:noProof/>
          <w:color w:val="000000" w:themeColor="text1"/>
          <w:sz w:val="28"/>
          <w:szCs w:val="28"/>
          <w:u w:val="none"/>
        </w:rPr>
        <w:t xml:space="preserve">Контроль за исполнением настоящего постановления </w:t>
      </w:r>
      <w:r w:rsidR="00435C72" w:rsidRPr="004A5E2C">
        <w:rPr>
          <w:rStyle w:val="ae"/>
          <w:bCs/>
          <w:noProof/>
          <w:color w:val="000000" w:themeColor="text1"/>
          <w:sz w:val="28"/>
          <w:szCs w:val="28"/>
          <w:u w:val="none"/>
        </w:rPr>
        <w:t>оставляю за собой.</w:t>
      </w:r>
    </w:p>
    <w:p w:rsidR="006C481F" w:rsidRPr="004A5E2C" w:rsidRDefault="002C38C0" w:rsidP="002C38C0">
      <w:pPr>
        <w:widowControl/>
        <w:jc w:val="both"/>
        <w:rPr>
          <w:rFonts w:ascii="Times New Roman" w:hAnsi="Times New Roman" w:cs="Times New Roman"/>
          <w:bCs/>
          <w:noProof/>
          <w:color w:val="000000" w:themeColor="text1"/>
          <w:sz w:val="28"/>
          <w:szCs w:val="28"/>
        </w:rPr>
      </w:pPr>
      <w:r w:rsidRPr="004A5E2C">
        <w:rPr>
          <w:rStyle w:val="ae"/>
          <w:rFonts w:ascii="Times New Roman" w:hAnsi="Times New Roman" w:cs="Times New Roman"/>
          <w:bCs/>
          <w:noProof/>
          <w:color w:val="000000" w:themeColor="text1"/>
          <w:sz w:val="28"/>
          <w:szCs w:val="28"/>
          <w:u w:val="none"/>
        </w:rPr>
        <w:t xml:space="preserve">          3. </w:t>
      </w:r>
      <w:r w:rsidRPr="004A5E2C">
        <w:rPr>
          <w:rFonts w:ascii="Times New Roman" w:eastAsia="Calibri" w:hAnsi="Times New Roman" w:cs="Times New Roman"/>
          <w:color w:val="auto"/>
          <w:sz w:val="28"/>
          <w:szCs w:val="28"/>
          <w:lang w:eastAsia="en-US" w:bidi="ar-SA"/>
        </w:rPr>
        <w:t xml:space="preserve">Настоящее </w:t>
      </w:r>
      <w:r w:rsidRPr="004A5E2C">
        <w:rPr>
          <w:rFonts w:ascii="Times New Roman" w:hAnsi="Times New Roman" w:cs="Times New Roman"/>
          <w:bCs/>
          <w:noProof/>
          <w:color w:val="000000" w:themeColor="text1"/>
          <w:sz w:val="28"/>
          <w:szCs w:val="28"/>
        </w:rPr>
        <w:t xml:space="preserve">постановление вступает в силу со дня подписания, и подлежит размещению на официальном сайте сети Интернет по адресу: </w:t>
      </w:r>
      <w:hyperlink r:id="rId9" w:history="1">
        <w:r w:rsidRPr="004A5E2C">
          <w:rPr>
            <w:rStyle w:val="ae"/>
            <w:rFonts w:ascii="Times New Roman" w:hAnsi="Times New Roman" w:cs="Times New Roman"/>
            <w:bCs/>
            <w:noProof/>
            <w:sz w:val="28"/>
            <w:szCs w:val="28"/>
          </w:rPr>
          <w:t>https://tselsovet.gosuslugi.ru/</w:t>
        </w:r>
      </w:hyperlink>
      <w:r w:rsidRPr="004A5E2C">
        <w:rPr>
          <w:rFonts w:ascii="Times New Roman" w:hAnsi="Times New Roman" w:cs="Times New Roman"/>
          <w:bCs/>
          <w:noProof/>
          <w:color w:val="000000" w:themeColor="text1"/>
          <w:sz w:val="28"/>
          <w:szCs w:val="28"/>
        </w:rPr>
        <w:t>.</w:t>
      </w:r>
    </w:p>
    <w:p w:rsidR="002C38C0" w:rsidRPr="004A5E2C" w:rsidRDefault="002C38C0" w:rsidP="002C38C0">
      <w:pPr>
        <w:widowControl/>
        <w:jc w:val="both"/>
        <w:rPr>
          <w:rStyle w:val="ae"/>
          <w:rFonts w:ascii="Times New Roman" w:hAnsi="Times New Roman" w:cs="Times New Roman"/>
          <w:bCs/>
          <w:noProof/>
          <w:color w:val="000000" w:themeColor="text1"/>
          <w:sz w:val="28"/>
          <w:szCs w:val="28"/>
          <w:u w:val="none"/>
        </w:rPr>
      </w:pPr>
    </w:p>
    <w:p w:rsidR="006C481F" w:rsidRPr="004A5E2C" w:rsidRDefault="006C481F" w:rsidP="00596155">
      <w:pPr>
        <w:ind w:firstLine="708"/>
        <w:rPr>
          <w:rStyle w:val="ae"/>
          <w:rFonts w:ascii="Times New Roman" w:hAnsi="Times New Roman" w:cs="Times New Roman"/>
          <w:bCs/>
          <w:noProof/>
          <w:color w:val="000000" w:themeColor="text1"/>
          <w:sz w:val="28"/>
          <w:szCs w:val="28"/>
          <w:u w:val="none"/>
        </w:rPr>
      </w:pPr>
    </w:p>
    <w:p w:rsidR="006C481F" w:rsidRPr="004A5E2C" w:rsidRDefault="006C481F" w:rsidP="00596155">
      <w:pPr>
        <w:ind w:firstLine="708"/>
        <w:rPr>
          <w:rStyle w:val="ae"/>
          <w:rFonts w:ascii="Times New Roman" w:hAnsi="Times New Roman" w:cs="Times New Roman"/>
          <w:bCs/>
          <w:noProof/>
          <w:color w:val="000000" w:themeColor="text1"/>
          <w:sz w:val="28"/>
          <w:szCs w:val="28"/>
          <w:u w:val="none"/>
        </w:rPr>
      </w:pPr>
    </w:p>
    <w:p w:rsidR="006C481F" w:rsidRPr="004A5E2C" w:rsidRDefault="006C481F" w:rsidP="00596155">
      <w:pPr>
        <w:ind w:firstLine="708"/>
        <w:rPr>
          <w:rStyle w:val="ae"/>
          <w:rFonts w:ascii="Times New Roman" w:hAnsi="Times New Roman" w:cs="Times New Roman"/>
          <w:bCs/>
          <w:noProof/>
          <w:color w:val="000000" w:themeColor="text1"/>
          <w:sz w:val="28"/>
          <w:szCs w:val="28"/>
          <w:u w:val="none"/>
        </w:rPr>
      </w:pPr>
    </w:p>
    <w:p w:rsidR="006C481F" w:rsidRPr="004A5E2C" w:rsidRDefault="006C481F" w:rsidP="006C481F">
      <w:pPr>
        <w:autoSpaceDE w:val="0"/>
        <w:autoSpaceDN w:val="0"/>
        <w:adjustRightInd w:val="0"/>
        <w:jc w:val="both"/>
        <w:rPr>
          <w:rFonts w:ascii="Times New Roman" w:eastAsia="Calibri" w:hAnsi="Times New Roman" w:cs="Times New Roman"/>
          <w:color w:val="auto"/>
          <w:sz w:val="28"/>
          <w:szCs w:val="28"/>
          <w:lang w:eastAsia="en-US" w:bidi="ar-SA"/>
        </w:rPr>
      </w:pPr>
      <w:r w:rsidRPr="004A5E2C">
        <w:rPr>
          <w:rFonts w:ascii="Times New Roman" w:eastAsia="Calibri" w:hAnsi="Times New Roman" w:cs="Times New Roman"/>
          <w:color w:val="auto"/>
          <w:sz w:val="28"/>
          <w:szCs w:val="28"/>
          <w:lang w:eastAsia="en-US" w:bidi="ar-SA"/>
        </w:rPr>
        <w:t xml:space="preserve">Глава Таежнинского сельсовета </w:t>
      </w:r>
      <w:r w:rsidRPr="004A5E2C">
        <w:rPr>
          <w:rFonts w:ascii="Times New Roman" w:eastAsia="Calibri" w:hAnsi="Times New Roman" w:cs="Times New Roman"/>
          <w:color w:val="auto"/>
          <w:sz w:val="28"/>
          <w:szCs w:val="28"/>
          <w:lang w:eastAsia="en-US" w:bidi="ar-SA"/>
        </w:rPr>
        <w:tab/>
      </w:r>
      <w:r w:rsidRPr="004A5E2C">
        <w:rPr>
          <w:rFonts w:ascii="Times New Roman" w:eastAsia="Calibri" w:hAnsi="Times New Roman" w:cs="Times New Roman"/>
          <w:color w:val="auto"/>
          <w:sz w:val="28"/>
          <w:szCs w:val="28"/>
          <w:lang w:eastAsia="en-US" w:bidi="ar-SA"/>
        </w:rPr>
        <w:tab/>
      </w:r>
      <w:r w:rsidRPr="004A5E2C">
        <w:rPr>
          <w:rFonts w:ascii="Times New Roman" w:eastAsia="Calibri" w:hAnsi="Times New Roman" w:cs="Times New Roman"/>
          <w:color w:val="auto"/>
          <w:sz w:val="28"/>
          <w:szCs w:val="28"/>
          <w:lang w:eastAsia="en-US" w:bidi="ar-SA"/>
        </w:rPr>
        <w:tab/>
      </w:r>
      <w:r w:rsidRPr="004A5E2C">
        <w:rPr>
          <w:rFonts w:ascii="Times New Roman" w:eastAsia="Calibri" w:hAnsi="Times New Roman" w:cs="Times New Roman"/>
          <w:color w:val="auto"/>
          <w:sz w:val="28"/>
          <w:szCs w:val="28"/>
          <w:lang w:eastAsia="en-US" w:bidi="ar-SA"/>
        </w:rPr>
        <w:tab/>
        <w:t xml:space="preserve">           С.П. </w:t>
      </w:r>
      <w:proofErr w:type="spellStart"/>
      <w:r w:rsidRPr="004A5E2C">
        <w:rPr>
          <w:rFonts w:ascii="Times New Roman" w:eastAsia="Calibri" w:hAnsi="Times New Roman" w:cs="Times New Roman"/>
          <w:color w:val="auto"/>
          <w:sz w:val="28"/>
          <w:szCs w:val="28"/>
          <w:lang w:eastAsia="en-US" w:bidi="ar-SA"/>
        </w:rPr>
        <w:t>Муссобиров</w:t>
      </w:r>
      <w:proofErr w:type="spellEnd"/>
    </w:p>
    <w:p w:rsidR="0086251F" w:rsidRPr="004A5E2C" w:rsidRDefault="0086251F" w:rsidP="0086251F">
      <w:pPr>
        <w:rPr>
          <w:rFonts w:ascii="Times New Roman" w:hAnsi="Times New Roman" w:cs="Times New Roman"/>
          <w:sz w:val="28"/>
          <w:szCs w:val="28"/>
        </w:rPr>
      </w:pPr>
    </w:p>
    <w:p w:rsidR="00537938" w:rsidRPr="00596155" w:rsidRDefault="00537938" w:rsidP="0086251F">
      <w:pPr>
        <w:rPr>
          <w:rFonts w:ascii="Times New Roman" w:hAnsi="Times New Roman" w:cs="Times New Roman"/>
          <w:sz w:val="28"/>
          <w:szCs w:val="28"/>
        </w:rPr>
      </w:pPr>
    </w:p>
    <w:p w:rsidR="003A6601" w:rsidRDefault="003A6601" w:rsidP="0086251F">
      <w:pPr>
        <w:rPr>
          <w:rFonts w:ascii="Times New Roman" w:hAnsi="Times New Roman" w:cs="Times New Roman"/>
          <w:sz w:val="28"/>
          <w:szCs w:val="28"/>
        </w:rPr>
      </w:pPr>
    </w:p>
    <w:p w:rsidR="003A6601" w:rsidRDefault="003A6601" w:rsidP="0086251F">
      <w:pPr>
        <w:rPr>
          <w:rFonts w:ascii="Times New Roman" w:hAnsi="Times New Roman" w:cs="Times New Roman"/>
          <w:sz w:val="28"/>
          <w:szCs w:val="28"/>
        </w:rPr>
      </w:pPr>
    </w:p>
    <w:p w:rsidR="00596155" w:rsidRDefault="00596155" w:rsidP="0086251F">
      <w:pPr>
        <w:rPr>
          <w:rFonts w:ascii="Times New Roman" w:hAnsi="Times New Roman" w:cs="Times New Roman"/>
          <w:sz w:val="28"/>
          <w:szCs w:val="28"/>
        </w:rPr>
      </w:pPr>
    </w:p>
    <w:p w:rsidR="00596155" w:rsidRDefault="00596155" w:rsidP="0086251F">
      <w:pPr>
        <w:rPr>
          <w:rFonts w:ascii="Times New Roman" w:hAnsi="Times New Roman" w:cs="Times New Roman"/>
          <w:sz w:val="28"/>
          <w:szCs w:val="28"/>
        </w:rPr>
      </w:pPr>
    </w:p>
    <w:p w:rsidR="00596155" w:rsidRDefault="00596155" w:rsidP="0086251F">
      <w:pPr>
        <w:rPr>
          <w:rFonts w:ascii="Times New Roman" w:hAnsi="Times New Roman" w:cs="Times New Roman"/>
          <w:sz w:val="28"/>
          <w:szCs w:val="28"/>
        </w:rPr>
      </w:pPr>
    </w:p>
    <w:p w:rsidR="00596155" w:rsidRDefault="00596155" w:rsidP="0086251F">
      <w:pPr>
        <w:rPr>
          <w:rFonts w:ascii="Times New Roman" w:hAnsi="Times New Roman" w:cs="Times New Roman"/>
          <w:sz w:val="28"/>
          <w:szCs w:val="28"/>
        </w:rPr>
      </w:pPr>
    </w:p>
    <w:p w:rsidR="00596155" w:rsidRDefault="00596155" w:rsidP="0086251F">
      <w:pPr>
        <w:rPr>
          <w:rFonts w:ascii="Times New Roman" w:hAnsi="Times New Roman" w:cs="Times New Roman"/>
          <w:sz w:val="28"/>
          <w:szCs w:val="28"/>
        </w:rPr>
      </w:pPr>
    </w:p>
    <w:p w:rsidR="00596155" w:rsidRDefault="00596155" w:rsidP="0086251F">
      <w:pPr>
        <w:rPr>
          <w:rFonts w:ascii="Times New Roman" w:hAnsi="Times New Roman" w:cs="Times New Roman"/>
          <w:sz w:val="28"/>
          <w:szCs w:val="28"/>
        </w:rPr>
      </w:pPr>
    </w:p>
    <w:p w:rsidR="00435C72" w:rsidRDefault="00435C72" w:rsidP="0086251F">
      <w:pPr>
        <w:rPr>
          <w:rFonts w:ascii="Times New Roman" w:hAnsi="Times New Roman" w:cs="Times New Roman"/>
          <w:sz w:val="28"/>
          <w:szCs w:val="28"/>
        </w:rPr>
      </w:pPr>
    </w:p>
    <w:p w:rsidR="00435C72" w:rsidRDefault="00435C72" w:rsidP="0086251F">
      <w:pPr>
        <w:rPr>
          <w:rFonts w:ascii="Times New Roman" w:hAnsi="Times New Roman" w:cs="Times New Roman"/>
          <w:sz w:val="28"/>
          <w:szCs w:val="28"/>
        </w:rPr>
      </w:pPr>
    </w:p>
    <w:p w:rsidR="00596155" w:rsidRDefault="00596155" w:rsidP="0086251F">
      <w:pPr>
        <w:rPr>
          <w:rFonts w:ascii="Times New Roman" w:hAnsi="Times New Roman" w:cs="Times New Roman"/>
          <w:sz w:val="28"/>
          <w:szCs w:val="28"/>
        </w:rPr>
      </w:pPr>
    </w:p>
    <w:p w:rsidR="00596155" w:rsidRDefault="003A6601" w:rsidP="00435C72">
      <w:pPr>
        <w:jc w:val="right"/>
        <w:rPr>
          <w:rFonts w:ascii="Times New Roman" w:hAnsi="Times New Roman" w:cs="Times New Roman"/>
          <w:sz w:val="28"/>
          <w:szCs w:val="28"/>
        </w:rPr>
      </w:pPr>
      <w:r>
        <w:rPr>
          <w:rFonts w:ascii="Times New Roman" w:hAnsi="Times New Roman" w:cs="Times New Roman"/>
          <w:sz w:val="28"/>
          <w:szCs w:val="28"/>
        </w:rPr>
        <w:t>Приложение</w:t>
      </w:r>
      <w:r w:rsidR="00EF0E87">
        <w:rPr>
          <w:rFonts w:ascii="Times New Roman" w:hAnsi="Times New Roman" w:cs="Times New Roman"/>
          <w:sz w:val="28"/>
          <w:szCs w:val="28"/>
        </w:rPr>
        <w:t xml:space="preserve"> </w:t>
      </w:r>
      <w:r>
        <w:rPr>
          <w:rFonts w:ascii="Times New Roman" w:hAnsi="Times New Roman" w:cs="Times New Roman"/>
          <w:sz w:val="28"/>
          <w:szCs w:val="28"/>
        </w:rPr>
        <w:t>к постановлению</w:t>
      </w:r>
    </w:p>
    <w:p w:rsidR="003A6601" w:rsidRDefault="00596155" w:rsidP="00EF0E87">
      <w:pPr>
        <w:jc w:val="right"/>
        <w:rPr>
          <w:rFonts w:ascii="Times New Roman" w:hAnsi="Times New Roman" w:cs="Times New Roman"/>
          <w:sz w:val="28"/>
          <w:szCs w:val="28"/>
        </w:rPr>
      </w:pPr>
      <w:r>
        <w:rPr>
          <w:rFonts w:ascii="Times New Roman" w:hAnsi="Times New Roman" w:cs="Times New Roman"/>
          <w:sz w:val="28"/>
          <w:szCs w:val="28"/>
        </w:rPr>
        <w:t xml:space="preserve">от </w:t>
      </w:r>
      <w:r w:rsidR="006C481F">
        <w:rPr>
          <w:rFonts w:ascii="Times New Roman" w:hAnsi="Times New Roman" w:cs="Times New Roman"/>
          <w:sz w:val="28"/>
          <w:szCs w:val="28"/>
        </w:rPr>
        <w:t>25.07.</w:t>
      </w:r>
      <w:r>
        <w:rPr>
          <w:rFonts w:ascii="Times New Roman" w:hAnsi="Times New Roman" w:cs="Times New Roman"/>
          <w:sz w:val="28"/>
          <w:szCs w:val="28"/>
        </w:rPr>
        <w:t xml:space="preserve"> 2023</w:t>
      </w:r>
      <w:r w:rsidR="004A5E2C">
        <w:rPr>
          <w:rFonts w:ascii="Times New Roman" w:hAnsi="Times New Roman" w:cs="Times New Roman"/>
          <w:sz w:val="28"/>
          <w:szCs w:val="28"/>
        </w:rPr>
        <w:t xml:space="preserve"> </w:t>
      </w:r>
      <w:r>
        <w:rPr>
          <w:rFonts w:ascii="Times New Roman" w:hAnsi="Times New Roman" w:cs="Times New Roman"/>
          <w:sz w:val="28"/>
          <w:szCs w:val="28"/>
        </w:rPr>
        <w:t>года</w:t>
      </w:r>
      <w:r w:rsidR="006C481F">
        <w:rPr>
          <w:rFonts w:ascii="Times New Roman" w:hAnsi="Times New Roman" w:cs="Times New Roman"/>
          <w:sz w:val="28"/>
          <w:szCs w:val="28"/>
        </w:rPr>
        <w:t xml:space="preserve"> </w:t>
      </w:r>
      <w:r>
        <w:rPr>
          <w:rFonts w:ascii="Times New Roman" w:hAnsi="Times New Roman" w:cs="Times New Roman"/>
          <w:sz w:val="28"/>
          <w:szCs w:val="28"/>
        </w:rPr>
        <w:t xml:space="preserve">№ </w:t>
      </w:r>
      <w:r w:rsidR="006C481F">
        <w:rPr>
          <w:rFonts w:ascii="Times New Roman" w:hAnsi="Times New Roman" w:cs="Times New Roman"/>
          <w:sz w:val="28"/>
          <w:szCs w:val="28"/>
        </w:rPr>
        <w:t>159</w:t>
      </w:r>
    </w:p>
    <w:p w:rsidR="003A6601" w:rsidRDefault="003A6601" w:rsidP="003A6601">
      <w:pPr>
        <w:jc w:val="right"/>
        <w:rPr>
          <w:rFonts w:ascii="Times New Roman" w:hAnsi="Times New Roman" w:cs="Times New Roman"/>
          <w:sz w:val="28"/>
          <w:szCs w:val="28"/>
        </w:rPr>
      </w:pPr>
      <w:r>
        <w:rPr>
          <w:rFonts w:ascii="Times New Roman" w:hAnsi="Times New Roman" w:cs="Times New Roman"/>
          <w:sz w:val="28"/>
          <w:szCs w:val="28"/>
        </w:rPr>
        <w:t xml:space="preserve"> </w:t>
      </w:r>
    </w:p>
    <w:p w:rsidR="003A6601" w:rsidRPr="003A6601" w:rsidRDefault="003A6601" w:rsidP="00EE6F66">
      <w:pPr>
        <w:jc w:val="center"/>
        <w:rPr>
          <w:rFonts w:ascii="Times New Roman" w:hAnsi="Times New Roman" w:cs="Times New Roman"/>
          <w:sz w:val="28"/>
          <w:szCs w:val="28"/>
        </w:rPr>
      </w:pPr>
      <w:r w:rsidRPr="003A6601">
        <w:rPr>
          <w:rFonts w:ascii="Times New Roman" w:hAnsi="Times New Roman" w:cs="Times New Roman"/>
          <w:sz w:val="28"/>
          <w:szCs w:val="28"/>
        </w:rPr>
        <w:t>Архитектурно-художественный регламент улиц,</w:t>
      </w:r>
    </w:p>
    <w:p w:rsidR="003A6601" w:rsidRDefault="003A6601" w:rsidP="00EE6F66">
      <w:pPr>
        <w:jc w:val="center"/>
        <w:rPr>
          <w:rFonts w:ascii="Times New Roman" w:hAnsi="Times New Roman" w:cs="Times New Roman"/>
          <w:sz w:val="28"/>
          <w:szCs w:val="28"/>
        </w:rPr>
      </w:pPr>
      <w:r w:rsidRPr="003A6601">
        <w:rPr>
          <w:rFonts w:ascii="Times New Roman" w:hAnsi="Times New Roman" w:cs="Times New Roman"/>
          <w:sz w:val="28"/>
          <w:szCs w:val="28"/>
        </w:rPr>
        <w:t xml:space="preserve">общественных пространств </w:t>
      </w:r>
      <w:r w:rsidR="00435C72">
        <w:rPr>
          <w:rFonts w:ascii="Times New Roman" w:hAnsi="Times New Roman" w:cs="Times New Roman"/>
          <w:sz w:val="28"/>
          <w:szCs w:val="28"/>
        </w:rPr>
        <w:t xml:space="preserve">Таежнинского сельсовета Богучанского района Красноярского края </w:t>
      </w:r>
    </w:p>
    <w:p w:rsidR="00EE6F66" w:rsidRDefault="00EE6F66" w:rsidP="00EE6F66">
      <w:pPr>
        <w:jc w:val="center"/>
        <w:rPr>
          <w:rFonts w:ascii="Times New Roman" w:hAnsi="Times New Roman" w:cs="Times New Roman"/>
          <w:sz w:val="28"/>
          <w:szCs w:val="28"/>
        </w:rPr>
      </w:pPr>
    </w:p>
    <w:p w:rsid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lang w:bidi="ar-SA"/>
        </w:rPr>
        <w:t>1</w:t>
      </w:r>
      <w:r w:rsidRPr="00EE6F66">
        <w:rPr>
          <w:rFonts w:ascii="Times New Roman" w:eastAsia="Times New Roman" w:hAnsi="Times New Roman" w:cs="Times New Roman"/>
          <w:color w:val="auto"/>
          <w:sz w:val="28"/>
          <w:szCs w:val="28"/>
          <w:lang w:bidi="ar-SA"/>
        </w:rPr>
        <w:t xml:space="preserve">. Архитектурно-художественный регламент улиц, общественных пространств </w:t>
      </w:r>
      <w:r w:rsidR="00435C72">
        <w:rPr>
          <w:rFonts w:ascii="Times New Roman" w:hAnsi="Times New Roman" w:cs="Times New Roman"/>
          <w:sz w:val="28"/>
          <w:szCs w:val="28"/>
        </w:rPr>
        <w:t xml:space="preserve">Таежнинского сельсовета Богучанского района Красноярского края </w:t>
      </w:r>
      <w:r w:rsidR="00EF0E87" w:rsidRPr="00EE6F66">
        <w:rPr>
          <w:rFonts w:ascii="Times New Roman" w:eastAsia="Times New Roman" w:hAnsi="Times New Roman" w:cs="Times New Roman"/>
          <w:color w:val="auto"/>
          <w:sz w:val="28"/>
          <w:szCs w:val="28"/>
          <w:lang w:bidi="ar-SA"/>
        </w:rPr>
        <w:t xml:space="preserve"> </w:t>
      </w:r>
      <w:r w:rsidRPr="00EE6F66">
        <w:rPr>
          <w:rFonts w:ascii="Times New Roman" w:eastAsia="Times New Roman" w:hAnsi="Times New Roman" w:cs="Times New Roman"/>
          <w:color w:val="auto"/>
          <w:sz w:val="28"/>
          <w:szCs w:val="28"/>
          <w:lang w:bidi="ar-SA"/>
        </w:rPr>
        <w:t>(далее - Реглам</w:t>
      </w:r>
      <w:bookmarkStart w:id="0" w:name="_GoBack"/>
      <w:bookmarkEnd w:id="0"/>
      <w:r w:rsidRPr="00EE6F66">
        <w:rPr>
          <w:rFonts w:ascii="Times New Roman" w:eastAsia="Times New Roman" w:hAnsi="Times New Roman" w:cs="Times New Roman"/>
          <w:color w:val="auto"/>
          <w:sz w:val="28"/>
          <w:szCs w:val="28"/>
          <w:lang w:bidi="ar-SA"/>
        </w:rPr>
        <w:t>ент) содержит требования к оформлению зданий, строений и сооружений, наружной рекламе и рекламным конструкциям, информационным конструкциям,  требования к внешнему виду остановочных пунктов общественного пассажирского транспорта, ограждений, требования к внешнему виду урн, расположенных на террито</w:t>
      </w:r>
      <w:r>
        <w:rPr>
          <w:rFonts w:ascii="Times New Roman" w:eastAsia="Times New Roman" w:hAnsi="Times New Roman" w:cs="Times New Roman"/>
          <w:color w:val="auto"/>
          <w:sz w:val="28"/>
          <w:szCs w:val="28"/>
          <w:lang w:bidi="ar-SA"/>
        </w:rPr>
        <w:t>риях общественных пространств.</w:t>
      </w:r>
    </w:p>
    <w:p w:rsidR="00EE6F66" w:rsidRDefault="00EE6F66" w:rsidP="00EE6F66">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2. Настоящий Ре</w:t>
      </w:r>
      <w:r>
        <w:rPr>
          <w:rFonts w:ascii="Times New Roman" w:eastAsia="Times New Roman" w:hAnsi="Times New Roman" w:cs="Times New Roman"/>
          <w:color w:val="auto"/>
          <w:sz w:val="28"/>
          <w:szCs w:val="28"/>
          <w:lang w:bidi="ar-SA"/>
        </w:rPr>
        <w:t>гламент не распространяется на:</w:t>
      </w:r>
    </w:p>
    <w:p w:rsidR="00EE6F66" w:rsidRDefault="00EE6F66" w:rsidP="00EE6F66">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 размещаемые на зданиях, строениях, сооружениях знаки сельской </w:t>
      </w:r>
      <w:r>
        <w:rPr>
          <w:rFonts w:ascii="Times New Roman" w:eastAsia="Times New Roman" w:hAnsi="Times New Roman" w:cs="Times New Roman"/>
          <w:color w:val="auto"/>
          <w:sz w:val="28"/>
          <w:szCs w:val="28"/>
          <w:lang w:bidi="ar-SA"/>
        </w:rPr>
        <w:t xml:space="preserve"> информации;</w:t>
      </w:r>
    </w:p>
    <w:p w:rsidR="00EE6F66" w:rsidRPr="00EE6F66" w:rsidRDefault="00EE6F66" w:rsidP="00EE6F66">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указатели границ территорий муниципального образования, указатели картографической информации, а также указатели маршрутов (схем) движения и расписания общественного пассажирского транспорта;</w:t>
      </w:r>
    </w:p>
    <w:p w:rsidR="00EE6F66" w:rsidRDefault="00EE6F66" w:rsidP="00EE6F66">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дорожные информационные знаки;</w:t>
      </w:r>
    </w:p>
    <w:p w:rsidR="00EE6F66" w:rsidRDefault="00EE6F66" w:rsidP="00EE6F66">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информационные надписи и обозначения на объектах культурного наследия (памятниках истории и культуры</w:t>
      </w:r>
      <w:r>
        <w:rPr>
          <w:rFonts w:ascii="Times New Roman" w:eastAsia="Times New Roman" w:hAnsi="Times New Roman" w:cs="Times New Roman"/>
          <w:color w:val="auto"/>
          <w:sz w:val="28"/>
          <w:szCs w:val="28"/>
          <w:lang w:bidi="ar-SA"/>
        </w:rPr>
        <w:t>) народов Российской Федерации;</w:t>
      </w:r>
    </w:p>
    <w:p w:rsidR="00EE6F66" w:rsidRPr="00EE6F66" w:rsidRDefault="00EE6F66" w:rsidP="00EE6F66">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мемориальные доски.</w:t>
      </w:r>
    </w:p>
    <w:p w:rsidR="00EE6F66" w:rsidRPr="00EE6F66" w:rsidRDefault="00EE6F66" w:rsidP="00EE6F66">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3. 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w:t>
      </w:r>
    </w:p>
    <w:p w:rsid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4. В целях настоящего Регламента понятия и термины испо</w:t>
      </w:r>
      <w:r>
        <w:rPr>
          <w:rFonts w:ascii="Times New Roman" w:eastAsia="Times New Roman" w:hAnsi="Times New Roman" w:cs="Times New Roman"/>
          <w:color w:val="auto"/>
          <w:sz w:val="28"/>
          <w:szCs w:val="28"/>
          <w:lang w:bidi="ar-SA"/>
        </w:rPr>
        <w:t>льзуются в следующих значениях:</w:t>
      </w:r>
    </w:p>
    <w:p w:rsidR="00EE6F66" w:rsidRP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глухой фасад - фасад здания, строения, сооружения, не имеющий ограждающих светопрозрачных конструкций, в том числе оконных пр</w:t>
      </w:r>
      <w:r>
        <w:rPr>
          <w:rFonts w:ascii="Times New Roman" w:eastAsia="Times New Roman" w:hAnsi="Times New Roman" w:cs="Times New Roman"/>
          <w:color w:val="auto"/>
          <w:sz w:val="28"/>
          <w:szCs w:val="28"/>
          <w:lang w:bidi="ar-SA"/>
        </w:rPr>
        <w:t>оемов, а также дверных проемов;</w:t>
      </w:r>
    </w:p>
    <w:p w:rsid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декоративные архитектурные элементы фасада - цокольный карниз (горизонтальный ленточный выступ), </w:t>
      </w:r>
      <w:proofErr w:type="spellStart"/>
      <w:r w:rsidRPr="00EE6F66">
        <w:rPr>
          <w:rFonts w:ascii="Times New Roman" w:eastAsia="Times New Roman" w:hAnsi="Times New Roman" w:cs="Times New Roman"/>
          <w:color w:val="auto"/>
          <w:sz w:val="28"/>
          <w:szCs w:val="28"/>
          <w:lang w:bidi="ar-SA"/>
        </w:rPr>
        <w:t>сандрик</w:t>
      </w:r>
      <w:proofErr w:type="spellEnd"/>
      <w:r w:rsidRPr="00EE6F66">
        <w:rPr>
          <w:rFonts w:ascii="Times New Roman" w:eastAsia="Times New Roman" w:hAnsi="Times New Roman" w:cs="Times New Roman"/>
          <w:color w:val="auto"/>
          <w:sz w:val="28"/>
          <w:szCs w:val="28"/>
          <w:lang w:bidi="ar-SA"/>
        </w:rPr>
        <w:t xml:space="preserve"> (карниз или фронтон над оконным или дверным проемом), междуэтажный карниз (молдинг),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 узор (плоский или объемный орнамент на фасаде), фриз (полоса, обрамляющая или венчающая различные элементы фасада), филенка (узкий линейный элемент обрамления), </w:t>
      </w:r>
      <w:r w:rsidRPr="00EE6F66">
        <w:rPr>
          <w:rFonts w:ascii="Times New Roman" w:eastAsia="Times New Roman" w:hAnsi="Times New Roman" w:cs="Times New Roman"/>
          <w:color w:val="auto"/>
          <w:sz w:val="28"/>
          <w:szCs w:val="28"/>
          <w:lang w:bidi="ar-SA"/>
        </w:rPr>
        <w:lastRenderedPageBreak/>
        <w:t>колонна (несущая конструкция, часть деревянного, металлического, бетонного каркаса), балясина (невысокий фигурный или плоский столбик, подд</w:t>
      </w:r>
      <w:r>
        <w:rPr>
          <w:rFonts w:ascii="Times New Roman" w:eastAsia="Times New Roman" w:hAnsi="Times New Roman" w:cs="Times New Roman"/>
          <w:color w:val="auto"/>
          <w:sz w:val="28"/>
          <w:szCs w:val="28"/>
          <w:lang w:bidi="ar-SA"/>
        </w:rPr>
        <w:t>ерживающий перила ограждений);</w:t>
      </w:r>
    </w:p>
    <w:p w:rsid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настенная роспись -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рельеф - поверхность фасада (части фасада) здания, строения, декорированная с 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руст -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сграффито - техника штукатурной отделки фасадов зданий, строений, в результате применения которой поверхность фасада оформляется композицией, имеющей несколько слоев с определенным </w:t>
      </w:r>
      <w:r w:rsidRPr="00886DFD">
        <w:rPr>
          <w:rFonts w:ascii="Times New Roman" w:eastAsia="Times New Roman" w:hAnsi="Times New Roman" w:cs="Times New Roman"/>
          <w:color w:val="auto"/>
          <w:sz w:val="28"/>
          <w:szCs w:val="28"/>
          <w:lang w:bidi="ar-SA"/>
        </w:rPr>
        <w:t>цвет</w:t>
      </w:r>
      <w:r w:rsidRPr="00EE6F66">
        <w:rPr>
          <w:rFonts w:ascii="Times New Roman" w:eastAsia="Times New Roman" w:hAnsi="Times New Roman" w:cs="Times New Roman"/>
          <w:color w:val="auto"/>
          <w:sz w:val="28"/>
          <w:szCs w:val="28"/>
          <w:lang w:bidi="ar-SA"/>
        </w:rPr>
        <w:t>ом каждого слоя;</w:t>
      </w:r>
    </w:p>
    <w:p w:rsid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система информационных конструкций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10" w:history="1">
        <w:r w:rsidRPr="00EE6F66">
          <w:rPr>
            <w:rFonts w:ascii="Times New Roman" w:eastAsia="Times New Roman" w:hAnsi="Times New Roman" w:cs="Times New Roman"/>
            <w:color w:val="auto"/>
            <w:sz w:val="28"/>
            <w:szCs w:val="28"/>
            <w:lang w:bidi="ar-SA"/>
          </w:rPr>
          <w:t>Законом Российской Федерации от 07.02.1992 N 2300-1 "О защите прав потребителей"</w:t>
        </w:r>
      </w:hyperlink>
      <w:r w:rsidRPr="00EE6F66">
        <w:rPr>
          <w:rFonts w:ascii="Times New Roman" w:eastAsia="Times New Roman" w:hAnsi="Times New Roman" w:cs="Times New Roman"/>
          <w:color w:val="auto"/>
          <w:sz w:val="28"/>
          <w:szCs w:val="28"/>
          <w:lang w:bidi="ar-SA"/>
        </w:rPr>
        <w:t>, устанавливаемая на ограждении справа или слева от въезда на территорию предприятия (организации);</w:t>
      </w:r>
    </w:p>
    <w:p w:rsid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информационный блок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11" w:history="1">
        <w:r w:rsidRPr="00EE6F66">
          <w:rPr>
            <w:rFonts w:ascii="Times New Roman" w:eastAsia="Times New Roman" w:hAnsi="Times New Roman" w:cs="Times New Roman"/>
            <w:color w:val="auto"/>
            <w:sz w:val="28"/>
            <w:szCs w:val="28"/>
            <w:lang w:bidi="ar-SA"/>
          </w:rPr>
          <w:t>Законом Российской Федерации от 07.02.1992 N 2300-1 "О защите прав потребителей"</w:t>
        </w:r>
      </w:hyperlink>
      <w:r w:rsidRPr="00EE6F66">
        <w:rPr>
          <w:rFonts w:ascii="Times New Roman" w:eastAsia="Times New Roman" w:hAnsi="Times New Roman" w:cs="Times New Roman"/>
          <w:color w:val="auto"/>
          <w:sz w:val="28"/>
          <w:szCs w:val="28"/>
          <w:lang w:bidi="ar-SA"/>
        </w:rPr>
        <w:t>,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 предпринимателям) находится во дворе;</w:t>
      </w:r>
    </w:p>
    <w:p w:rsid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единая горизонтальная ось -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выделяющимся (западающим, выступающим) из плоскости стены;</w:t>
      </w:r>
    </w:p>
    <w:p w:rsid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конструкция из отдельных букв -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EE6F66" w:rsidRPr="00EE6F66" w:rsidRDefault="00EE6F66" w:rsidP="00EE6F66">
      <w:pPr>
        <w:widowControl/>
        <w:ind w:firstLine="567"/>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конструкция из отдельных букв с использованием подложки - информационная конструкция, состоящая из отдельных букв и знаков </w:t>
      </w:r>
      <w:r w:rsidRPr="00EE6F66">
        <w:rPr>
          <w:rFonts w:ascii="Times New Roman" w:eastAsia="Times New Roman" w:hAnsi="Times New Roman" w:cs="Times New Roman"/>
          <w:color w:val="auto"/>
          <w:sz w:val="28"/>
          <w:szCs w:val="28"/>
          <w:lang w:bidi="ar-SA"/>
        </w:rPr>
        <w:lastRenderedPageBreak/>
        <w:t>(объединенных единой смысловой нагрузкой), расположенных на фоновой подложке;</w:t>
      </w:r>
    </w:p>
    <w:p w:rsidR="003F5333" w:rsidRDefault="00EE6F66" w:rsidP="003F5333">
      <w:pPr>
        <w:widowControl/>
        <w:spacing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Конструктивные элементы рекламной, информационной конструкции:</w:t>
      </w:r>
    </w:p>
    <w:p w:rsidR="00EE6F66" w:rsidRPr="00EE6F66" w:rsidRDefault="00EE6F66" w:rsidP="003F5333">
      <w:pPr>
        <w:widowControl/>
        <w:spacing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информационное поле - поверхность, на которой размещается реклама, социальная реклама, информация;</w:t>
      </w:r>
    </w:p>
    <w:p w:rsidR="00EE6F66" w:rsidRPr="00EE6F66" w:rsidRDefault="00EE6F66" w:rsidP="003F5333">
      <w:pPr>
        <w:widowControl/>
        <w:spacing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каркас конструкции - элемент конструкции, необходимый для обеспечения прочности и жесткости конструкции с сохранением формы информационного поля;</w:t>
      </w:r>
    </w:p>
    <w:p w:rsidR="00EE6F66" w:rsidRPr="00EE6F66" w:rsidRDefault="00EE6F66" w:rsidP="003F5333">
      <w:pPr>
        <w:widowControl/>
        <w:spacing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рамка конструкции - обрамление информационного поля и боковых торцов, необходимое для декоративного оформления конструкции, а также для размещения маркировки рекламной конструкции;</w:t>
      </w:r>
    </w:p>
    <w:p w:rsidR="00EE6F66" w:rsidRPr="00EE6F66" w:rsidRDefault="00EE6F66" w:rsidP="003F5333">
      <w:pPr>
        <w:widowControl/>
        <w:spacing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фундамент - конструктивный элемент, который обеспечивает устойчивость отдельно стоящей рекламной конструкции;</w:t>
      </w:r>
    </w:p>
    <w:p w:rsidR="00EE6F66" w:rsidRPr="00EE6F66" w:rsidRDefault="00EE6F66" w:rsidP="003F5333">
      <w:pPr>
        <w:widowControl/>
        <w:spacing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опора - несущий элемент каркаса отдельно стоящей рекламной конструкции, единая стальная конструкция, выполненная из одной профильной трубы прямоугольного или квадратного сечения или одной круглой трубы.</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5. Требования к информационному оформлению зданий, строений, сооружений, за исключением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а также одноэтажных зданий, строений нежилого назначения площадью не более 300 кв. м, высота которых не более 5 м, на которых размещение информационных конструкций осуществляется в соответствии с пунктом 6.1 настоящего Регламента: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 информационные конструкции, размещаемые на фасаде здания, строения, сооружения должны быть отцентрированы относительно единой горизонтальной оси: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для многоквартирных домов, имеющих два и более этажей, на первом этаже которых имеются нежилые помещения, - между линией, проходящей по верхнему краю оконных проемов первого этажа и линией перекрытия между первым и вторым этажами либо между верхней и нижней линией оконных проемов первого этажа (в простенках между окнами - в виде конструкций из отдельных букв);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для нежилых зданий, имеющих два этажа, - в районе линии перекрытия между первым и вторым этажами и (или) над окнами второго этажа.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для одноэтажных зданий - над окнами занимаемого организацией помещения.</w:t>
      </w:r>
      <w:r w:rsidRPr="00EE6F66">
        <w:rPr>
          <w:rFonts w:ascii="Times New Roman" w:eastAsia="Times New Roman" w:hAnsi="Times New Roman" w:cs="Times New Roman"/>
          <w:color w:val="auto"/>
          <w:sz w:val="28"/>
          <w:szCs w:val="28"/>
          <w:lang w:bidi="ar-SA"/>
        </w:rPr>
        <w:br/>
        <w:t>Информационные конструкции  должны иметь единый размер по высоте.</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Каждая информационная конструкция и (или) каждый элемент информационной конструкции центрируются относительно окон, арок, дверей и других архитектурных элементов при расположении над ними.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Требования настоящего подпункта не распространяются на информационные таблички, учрежденческие доски, информационные блоки;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lastRenderedPageBreak/>
        <w:t>2) требования к информационным конструкциям, выполненным в виде настенного панно (в том числе светового короба), конструкции из отдельных букв.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Информационные конструкции размещаются над входом и (или) окнами (витринами) помещений, в месте фактического нахождения или осуществления деятельности юридического лица или индивидуального предпринимателя.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Если занимаемое юридическим лицом или индивидуальным предпринимателем помещение имеет фасады на нескольких улицах, информационные конструкции допускается размещать на всех фасадах помещения.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Информация, размещаемая на информационной конструкции в виде настенного панно, конструкции из отдельных букв выполняется в одну-две строки по горизонтали.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Стыки всех элементов информационной конструкции должны быть без видимых линий соединений, щелей, зазоров;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рамка конструкции должна закрывать каркас конструкции и конструктивные элементы крепления;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не допускаются просвет между рамкой и информационным полем информационных конструкций, открытые элементы крепления (люверсы, шнуры, пружины);</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технические сети и элементы крепления информационных конструкций, размещаемых на фасадах зданий, строений, сооружений, должны быть выполнены скрытым способом либо располагаться в защитных декоративных коробах, выполненных в цвете фасада;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конструктивные элементы информационных конструкций (в том числе осветительное оборудование) должны иметь базовое покрытие эмалями с использованием антикоррозийных ингибиторов.</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Не допускается размещение настенных панно (в том числе световых коробов), конструкций из отдельных букв:</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высотой более высоты простенка между окнами этажей здания, строения, сооружения;</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высотой более 2/3 от высоты простенка между окнами этажей здания, строения, сооружения при наличии арочных окон;</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высотой текстовой информации более 4/5 от высоты фриза;</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высотой более 1/2 от высоты фронтона здания, строения, сооружения.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случае размещения информационных конструкций на козырьке входной группы не допускается: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установка информационной конструкции только на боковые стороны фриза входной группы, за исключением выполнения информационной конструкции в виде отдельных букв, расположенной в одну строку по форме козырька, а также случаев, когда высота козырька не превышает 200 мм. Оформление козырька с указанным габаритом осуществляется путем размещения информационной конструкции в виде фриза единого цвета и </w:t>
      </w:r>
      <w:r w:rsidRPr="00EE6F66">
        <w:rPr>
          <w:rFonts w:ascii="Times New Roman" w:eastAsia="Times New Roman" w:hAnsi="Times New Roman" w:cs="Times New Roman"/>
          <w:color w:val="auto"/>
          <w:sz w:val="28"/>
          <w:szCs w:val="28"/>
          <w:lang w:bidi="ar-SA"/>
        </w:rPr>
        <w:lastRenderedPageBreak/>
        <w:t>высоты по всем сторонам козырька с учетом соблюдения требований, предусмотренных подпунктом 1 пункта 5;</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установка информационной конструкции, превышающей размеры козырька входной группы;</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использование разных цветовых решений фронтальной и боковых сторон фриза при оформлении одной входной группы.</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3) требования к информационным конструкциям, выполненным в виде консольных конструкций.</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Вертикальный габаритный размер консольной конструкции должен совпадать с основной высотой настенного панно, светового короба, конструкции из отдельных букв на этом же фасаде.</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Максимальная ширина всей консольной конструкции - 0,9 м.</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Консольные конструкции устанавливаются на расстоянии не более 0,2 м от стены.</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Минимальное расстояние между консольными конструкциями - 10 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4) требования к информационным табличкам, учрежденческим доскам, информационным бокам.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Информационные таблички, учрежденческие доски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Максимальный размер информационных табличек при расположении на фасаде здания, строения или на остеклении дверных полотен - 0,4 м по ширине и 0,6 м по высоте.</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Расстояние от уровня земли (пола входной группы) до нижнего края учрежденческой доски и информационной таблички не должно быть менее 1,5 м, а до нижнего края информационного блока не должно быть менее 1 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5) требования к крышным информационным конструкциям.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Для размещения информации, не относимой законодательством Российской Федерации к рекламе,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зданиях, строениях, сооружениях, на которых устанавливается информационная конструкция, организация (индивидуальный предприниматель) вправе установить на крыше здания, строения, сооружения информационную крышную конструкцию при условии: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установка информационных крышных конструкций на территории села допускается только в виде отдельно стоящих букв, обозначений и декоративных элементов без использования фоновых подложек;</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информационное поле крышных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w:t>
      </w:r>
      <w:r w:rsidRPr="00EE6F66">
        <w:rPr>
          <w:rFonts w:ascii="Times New Roman" w:eastAsia="Times New Roman" w:hAnsi="Times New Roman" w:cs="Times New Roman"/>
          <w:color w:val="auto"/>
          <w:sz w:val="28"/>
          <w:szCs w:val="28"/>
          <w:lang w:bidi="ar-SA"/>
        </w:rPr>
        <w:lastRenderedPageBreak/>
        <w:t>строения, сооружения в зависимости от места установки крышной конструкции;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крышные конструкции могут быть оборудованы исключительно внутренней подсветкой;</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случае размещения крышной информационной конструкции на скатной кровле не допускается одновременная установка конструкции на коньке и скате кровли;</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высота крышных конструкций с учетом всех используемых элементов должна быть:</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не более 1,80 м для 1 - 3-этажных объектов;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6. Требования к наружной рекламе и рекламным конструкциям:</w:t>
      </w:r>
    </w:p>
    <w:p w:rsidR="007B51CE"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DE1F29">
        <w:rPr>
          <w:rFonts w:ascii="Times New Roman" w:eastAsia="Times New Roman" w:hAnsi="Times New Roman" w:cs="Times New Roman"/>
          <w:color w:val="auto"/>
          <w:sz w:val="28"/>
          <w:szCs w:val="28"/>
          <w:lang w:bidi="ar-SA"/>
        </w:rPr>
        <w:t xml:space="preserve">1) на территории </w:t>
      </w:r>
      <w:r w:rsidR="00EF0E87">
        <w:rPr>
          <w:rFonts w:ascii="Times New Roman" w:eastAsia="Times New Roman" w:hAnsi="Times New Roman" w:cs="Times New Roman"/>
          <w:color w:val="auto"/>
          <w:sz w:val="28"/>
          <w:szCs w:val="28"/>
          <w:lang w:bidi="ar-SA"/>
        </w:rPr>
        <w:t>округа</w:t>
      </w:r>
    </w:p>
    <w:p w:rsidR="007B51CE" w:rsidRDefault="007B51CE"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p>
    <w:p w:rsidR="007B51CE" w:rsidRDefault="007B51CE"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DE1F29">
        <w:rPr>
          <w:rFonts w:ascii="Times New Roman" w:eastAsia="Times New Roman" w:hAnsi="Times New Roman" w:cs="Times New Roman"/>
          <w:color w:val="auto"/>
          <w:sz w:val="28"/>
          <w:szCs w:val="28"/>
          <w:lang w:bidi="ar-SA"/>
        </w:rPr>
        <w:t xml:space="preserve">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несущая часть которых выполнены в основном цвете элемента (кровли, фасада), на котором они располагаются;</w:t>
      </w:r>
    </w:p>
    <w:p w:rsidR="00230AC2"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1.1) стыки всех элементов рекламной конструкции должны быть без видимых ли</w:t>
      </w:r>
      <w:r w:rsidR="00230AC2">
        <w:rPr>
          <w:rFonts w:ascii="Times New Roman" w:eastAsia="Times New Roman" w:hAnsi="Times New Roman" w:cs="Times New Roman"/>
          <w:color w:val="auto"/>
          <w:sz w:val="28"/>
          <w:szCs w:val="28"/>
          <w:lang w:bidi="ar-SA"/>
        </w:rPr>
        <w:t>ний соединений, щелей, зазоров;</w:t>
      </w:r>
    </w:p>
    <w:p w:rsidR="00230AC2"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рамка конструкции должна закрывать каркас конструкции и кон</w:t>
      </w:r>
      <w:r w:rsidR="00230AC2">
        <w:rPr>
          <w:rFonts w:ascii="Times New Roman" w:eastAsia="Times New Roman" w:hAnsi="Times New Roman" w:cs="Times New Roman"/>
          <w:color w:val="auto"/>
          <w:sz w:val="28"/>
          <w:szCs w:val="28"/>
          <w:lang w:bidi="ar-SA"/>
        </w:rPr>
        <w:t>структивные элементы крепления;</w:t>
      </w:r>
    </w:p>
    <w:p w:rsidR="00230AC2"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рамка рекламной конструкции должна быть выполнена в цв</w:t>
      </w:r>
      <w:r w:rsidR="00230AC2">
        <w:rPr>
          <w:rFonts w:ascii="Times New Roman" w:eastAsia="Times New Roman" w:hAnsi="Times New Roman" w:cs="Times New Roman"/>
          <w:color w:val="auto"/>
          <w:sz w:val="28"/>
          <w:szCs w:val="28"/>
          <w:lang w:bidi="ar-SA"/>
        </w:rPr>
        <w:t>ет опоры рекламной конструкции;</w:t>
      </w:r>
    </w:p>
    <w:p w:rsidR="00230AC2"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торцы светодиодных (электронных) экранов должны быть за</w:t>
      </w:r>
      <w:r w:rsidR="00230AC2">
        <w:rPr>
          <w:rFonts w:ascii="Times New Roman" w:eastAsia="Times New Roman" w:hAnsi="Times New Roman" w:cs="Times New Roman"/>
          <w:color w:val="auto"/>
          <w:sz w:val="28"/>
          <w:szCs w:val="28"/>
          <w:lang w:bidi="ar-SA"/>
        </w:rPr>
        <w:t>крыты декоративным обрамлением;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не допускаются просвет между рамкой и информационным полем рекламных конструкций, открытые элементы крепления (люверсы, шнуры, пружины);</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технические сети и элементы крепления рекламных конструкций, размещаемых на фасадах зданий, строений, сооружений, должны располагаться в защитных декоративных коробах, выполненных в цвете фасада;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2) 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w:t>
      </w:r>
      <w:proofErr w:type="spellStart"/>
      <w:r w:rsidRPr="00EE6F66">
        <w:rPr>
          <w:rFonts w:ascii="Times New Roman" w:eastAsia="Times New Roman" w:hAnsi="Times New Roman" w:cs="Times New Roman"/>
          <w:color w:val="auto"/>
          <w:sz w:val="28"/>
          <w:szCs w:val="28"/>
          <w:lang w:bidi="ar-SA"/>
        </w:rPr>
        <w:t>цветографических</w:t>
      </w:r>
      <w:proofErr w:type="spellEnd"/>
      <w:r w:rsidRPr="00EE6F66">
        <w:rPr>
          <w:rFonts w:ascii="Times New Roman" w:eastAsia="Times New Roman" w:hAnsi="Times New Roman" w:cs="Times New Roman"/>
          <w:color w:val="auto"/>
          <w:sz w:val="28"/>
          <w:szCs w:val="28"/>
          <w:lang w:bidi="ar-SA"/>
        </w:rPr>
        <w:t xml:space="preserve"> композиций, вентилируемого фасада, декоративной штукатурки, керамогранита, гранита, мрамора, размещается не более одного настенного панно с расположением во всю </w:t>
      </w:r>
      <w:r w:rsidRPr="00EE6F66">
        <w:rPr>
          <w:rFonts w:ascii="Times New Roman" w:eastAsia="Times New Roman" w:hAnsi="Times New Roman" w:cs="Times New Roman"/>
          <w:color w:val="auto"/>
          <w:sz w:val="28"/>
          <w:szCs w:val="28"/>
          <w:lang w:bidi="ar-SA"/>
        </w:rPr>
        <w:lastRenderedPageBreak/>
        <w:t>ширину фасада по его вертикальной центральной оси размером не менее 2/3 от общей высоты фасада.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3)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Подсвет рекламной конструкции в темное время суток производится в соответствии с графиком работы уличного освещения.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Фундамент рекламной конструкции не должен выступать над уровнем земли.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Опора щитовых конструкций с информационным полем размером 6,0 м x 3,0 м (щит), информационным полем размером 6,0 м x 3,2 м с автоматической сменой изображения (</w:t>
      </w:r>
      <w:proofErr w:type="spellStart"/>
      <w:r w:rsidRPr="00EE6F66">
        <w:rPr>
          <w:rFonts w:ascii="Times New Roman" w:eastAsia="Times New Roman" w:hAnsi="Times New Roman" w:cs="Times New Roman"/>
          <w:color w:val="auto"/>
          <w:sz w:val="28"/>
          <w:szCs w:val="28"/>
          <w:lang w:bidi="ar-SA"/>
        </w:rPr>
        <w:t>призматрон</w:t>
      </w:r>
      <w:proofErr w:type="spellEnd"/>
      <w:r w:rsidRPr="00EE6F66">
        <w:rPr>
          <w:rFonts w:ascii="Times New Roman" w:eastAsia="Times New Roman" w:hAnsi="Times New Roman" w:cs="Times New Roman"/>
          <w:color w:val="auto"/>
          <w:sz w:val="28"/>
          <w:szCs w:val="28"/>
          <w:lang w:bidi="ar-SA"/>
        </w:rPr>
        <w:t>), информационным полем размером 3,7 м x 2,7 м (</w:t>
      </w:r>
      <w:proofErr w:type="spellStart"/>
      <w:r w:rsidRPr="00EE6F66">
        <w:rPr>
          <w:rFonts w:ascii="Times New Roman" w:eastAsia="Times New Roman" w:hAnsi="Times New Roman" w:cs="Times New Roman"/>
          <w:color w:val="auto"/>
          <w:sz w:val="28"/>
          <w:szCs w:val="28"/>
          <w:lang w:bidi="ar-SA"/>
        </w:rPr>
        <w:t>ситиборд</w:t>
      </w:r>
      <w:proofErr w:type="spellEnd"/>
      <w:r w:rsidRPr="00EE6F66">
        <w:rPr>
          <w:rFonts w:ascii="Times New Roman" w:eastAsia="Times New Roman" w:hAnsi="Times New Roman" w:cs="Times New Roman"/>
          <w:color w:val="auto"/>
          <w:sz w:val="28"/>
          <w:szCs w:val="28"/>
          <w:lang w:bidi="ar-SA"/>
        </w:rPr>
        <w:t xml:space="preserve">) выполняется из профиля прямоугольного или квадратного сечения размером не более 0,87 м x 0,35 м или круглой трубы диаметром до 0,425 м. Опора щита, </w:t>
      </w:r>
      <w:proofErr w:type="spellStart"/>
      <w:r w:rsidRPr="00EE6F66">
        <w:rPr>
          <w:rFonts w:ascii="Times New Roman" w:eastAsia="Times New Roman" w:hAnsi="Times New Roman" w:cs="Times New Roman"/>
          <w:color w:val="auto"/>
          <w:sz w:val="28"/>
          <w:szCs w:val="28"/>
          <w:lang w:bidi="ar-SA"/>
        </w:rPr>
        <w:t>призматрона</w:t>
      </w:r>
      <w:proofErr w:type="spellEnd"/>
      <w:r w:rsidRPr="00EE6F66">
        <w:rPr>
          <w:rFonts w:ascii="Times New Roman" w:eastAsia="Times New Roman" w:hAnsi="Times New Roman" w:cs="Times New Roman"/>
          <w:color w:val="auto"/>
          <w:sz w:val="28"/>
          <w:szCs w:val="28"/>
          <w:lang w:bidi="ar-SA"/>
        </w:rPr>
        <w:t xml:space="preserve">, </w:t>
      </w:r>
      <w:proofErr w:type="spellStart"/>
      <w:r w:rsidRPr="00EE6F66">
        <w:rPr>
          <w:rFonts w:ascii="Times New Roman" w:eastAsia="Times New Roman" w:hAnsi="Times New Roman" w:cs="Times New Roman"/>
          <w:color w:val="auto"/>
          <w:sz w:val="28"/>
          <w:szCs w:val="28"/>
          <w:lang w:bidi="ar-SA"/>
        </w:rPr>
        <w:t>ситиборда</w:t>
      </w:r>
      <w:proofErr w:type="spellEnd"/>
      <w:r w:rsidRPr="00EE6F66">
        <w:rPr>
          <w:rFonts w:ascii="Times New Roman" w:eastAsia="Times New Roman" w:hAnsi="Times New Roman" w:cs="Times New Roman"/>
          <w:color w:val="auto"/>
          <w:sz w:val="28"/>
          <w:szCs w:val="28"/>
          <w:lang w:bidi="ar-SA"/>
        </w:rPr>
        <w:t xml:space="preserve"> устанавливается под прямым углом к нижнему краю каркаса рекламной конструкции, информационное поле может размещаться несимметрично относительно опоры со сдвигом в сторону проезжей части либо от нее.</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Информационное поле тумбы (</w:t>
      </w:r>
      <w:proofErr w:type="spellStart"/>
      <w:r w:rsidRPr="00EE6F66">
        <w:rPr>
          <w:rFonts w:ascii="Times New Roman" w:eastAsia="Times New Roman" w:hAnsi="Times New Roman" w:cs="Times New Roman"/>
          <w:color w:val="auto"/>
          <w:sz w:val="28"/>
          <w:szCs w:val="28"/>
          <w:lang w:bidi="ar-SA"/>
        </w:rPr>
        <w:t>пиллара</w:t>
      </w:r>
      <w:proofErr w:type="spellEnd"/>
      <w:r w:rsidRPr="00EE6F66">
        <w:rPr>
          <w:rFonts w:ascii="Times New Roman" w:eastAsia="Times New Roman" w:hAnsi="Times New Roman" w:cs="Times New Roman"/>
          <w:color w:val="auto"/>
          <w:sz w:val="28"/>
          <w:szCs w:val="28"/>
          <w:lang w:bidi="ar-SA"/>
        </w:rPr>
        <w:t>) должно быть защищено стеклом или поликарбонатом.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Каркас стенда должен быть изготовлен из металлической круглой трубы диаметром 0,08 м, 0,14 м или 0,20 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6.1. Требования к рекламно-информационному оформлению отдельных зданий, строений:</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 рекламно-информационное оформление одноэтажных зданий, строений нежилого назначения площадью не более 300 кв. м и высотой не более 5 м осуществляется в следующих вариантах:</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виде световых коробов (лайтбоксов), конструкций из отдельных букв, консольных конструкций, габаритный вертикальный размер которых соответствует размеру фриза, в границах которого они размещаются;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виде крышной конструкции;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виде конструкции из отдельных букв на глухих участках фасада между верхней и нижней линией оконных проемов;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виде настенного панно в соответствии с подпунктами 2, 3 пункта 6 настоящего Регламента.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Иные виды рекламно-информационного оформления не допускаются.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Для рекламно-информационного оформления не допускается одновременное использование крышной конструкции и настенного панно, в том числе светового короба, размещаемого в соответствии с абзацем вторым настоящего подпункта;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7. Требования к оформлению зданий, строений, сооружений с использованием элементов граффити: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lastRenderedPageBreak/>
        <w:t>1) при оформлении фасадов зданий, строений,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(в случае его отсутствия - подготовлен и согласован в установленном порядке паспорт фасадов);</w:t>
      </w:r>
    </w:p>
    <w:p w:rsidR="0068620E" w:rsidRDefault="00EE6F66" w:rsidP="0068620E">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2) не допускается нанесение граффити на</w:t>
      </w:r>
      <w:r w:rsidR="0068620E">
        <w:rPr>
          <w:rFonts w:ascii="Times New Roman" w:eastAsia="Times New Roman" w:hAnsi="Times New Roman" w:cs="Times New Roman"/>
          <w:color w:val="auto"/>
          <w:sz w:val="28"/>
          <w:szCs w:val="28"/>
          <w:lang w:bidi="ar-SA"/>
        </w:rPr>
        <w:t xml:space="preserve"> фасады:</w:t>
      </w:r>
    </w:p>
    <w:p w:rsidR="0068620E" w:rsidRDefault="00EE6F66" w:rsidP="0068620E">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объектов культурного наследия (памятников истории и культуры</w:t>
      </w:r>
      <w:r w:rsidR="0068620E">
        <w:rPr>
          <w:rFonts w:ascii="Times New Roman" w:eastAsia="Times New Roman" w:hAnsi="Times New Roman" w:cs="Times New Roman"/>
          <w:color w:val="auto"/>
          <w:sz w:val="28"/>
          <w:szCs w:val="28"/>
          <w:lang w:bidi="ar-SA"/>
        </w:rPr>
        <w:t>) народов Российской Федерации;</w:t>
      </w:r>
    </w:p>
    <w:p w:rsidR="00EE6F66" w:rsidRPr="00EE6F66" w:rsidRDefault="00EE6F66" w:rsidP="0068620E">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зданий, построенных ранее 1953 года;</w:t>
      </w:r>
    </w:p>
    <w:p w:rsidR="00EE6F66" w:rsidRPr="00EE6F66" w:rsidRDefault="00EE6F66" w:rsidP="0068620E">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proofErr w:type="gramStart"/>
      <w:r w:rsidRPr="00EE6F66">
        <w:rPr>
          <w:rFonts w:ascii="Times New Roman" w:eastAsia="Times New Roman" w:hAnsi="Times New Roman" w:cs="Times New Roman"/>
          <w:color w:val="auto"/>
          <w:sz w:val="28"/>
          <w:szCs w:val="28"/>
          <w:lang w:bidi="ar-SA"/>
        </w:rPr>
        <w:t>зданий, строений и сооружений, фасады которых ориентированы на улицы, находящиеся в зоне особого  значения, зоне повышенного внимания, установленных Правилами благоуст</w:t>
      </w:r>
      <w:r w:rsidR="00F35AC6">
        <w:rPr>
          <w:rFonts w:ascii="Times New Roman" w:eastAsia="Times New Roman" w:hAnsi="Times New Roman" w:cs="Times New Roman"/>
          <w:color w:val="auto"/>
          <w:sz w:val="28"/>
          <w:szCs w:val="28"/>
          <w:lang w:bidi="ar-SA"/>
        </w:rPr>
        <w:t>ройства территории  Тесинского</w:t>
      </w:r>
      <w:r w:rsidRPr="00EE6F66">
        <w:rPr>
          <w:rFonts w:ascii="Times New Roman" w:eastAsia="Times New Roman" w:hAnsi="Times New Roman" w:cs="Times New Roman"/>
          <w:color w:val="auto"/>
          <w:sz w:val="28"/>
          <w:szCs w:val="28"/>
          <w:lang w:bidi="ar-SA"/>
        </w:rPr>
        <w:t xml:space="preserve"> сельсовета, за исключением настенной росписи, выполняемой в рамках проведения творческих конкурсов, организуемых при участии администрации сельсовета;</w:t>
      </w:r>
      <w:proofErr w:type="gramEnd"/>
    </w:p>
    <w:p w:rsidR="0068620E" w:rsidRDefault="00EE6F66" w:rsidP="0068620E">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зданий, занимаемых органа</w:t>
      </w:r>
      <w:r w:rsidR="0068620E">
        <w:rPr>
          <w:rFonts w:ascii="Times New Roman" w:eastAsia="Times New Roman" w:hAnsi="Times New Roman" w:cs="Times New Roman"/>
          <w:color w:val="auto"/>
          <w:sz w:val="28"/>
          <w:szCs w:val="28"/>
          <w:lang w:bidi="ar-SA"/>
        </w:rPr>
        <w:t xml:space="preserve">ми  местного самоуправления, </w:t>
      </w:r>
    </w:p>
    <w:p w:rsidR="00EE6F66" w:rsidRPr="00EE6F66" w:rsidRDefault="00EE6F66" w:rsidP="0068620E">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зданий, признанных аварийными и подлежащими сносу;</w:t>
      </w:r>
    </w:p>
    <w:p w:rsidR="00EE6F66" w:rsidRPr="00EE6F66" w:rsidRDefault="0068620E"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EE6F66" w:rsidRPr="00EE6F66">
        <w:rPr>
          <w:rFonts w:ascii="Times New Roman" w:eastAsia="Times New Roman" w:hAnsi="Times New Roman" w:cs="Times New Roman"/>
          <w:color w:val="auto"/>
          <w:sz w:val="28"/>
          <w:szCs w:val="28"/>
          <w:lang w:bidi="ar-SA"/>
        </w:rPr>
        <w:t>объектов незавершенного строительства;</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3) запрещается наносить граффити, содержащие:</w:t>
      </w:r>
      <w:r w:rsidRPr="00EE6F66">
        <w:rPr>
          <w:rFonts w:ascii="Times New Roman" w:eastAsia="Times New Roman" w:hAnsi="Times New Roman" w:cs="Times New Roman"/>
          <w:color w:val="auto"/>
          <w:sz w:val="28"/>
          <w:szCs w:val="28"/>
          <w:lang w:bidi="ar-SA"/>
        </w:rPr>
        <w:br/>
        <w:t>рекламу (в том числе политическую), а также предвыборную агитацию и агитацию по вопросам референдума;</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информацию и (или) объявления физических лиц или юридических лиц;</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некорректные сравнения и высказывания;</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изображения и высказывания, порочащие честь, достоинство или деловую репутацию физических либо юридических лиц;</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изображения и высказывания, побуждающие к совершению противоправных действий;</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изображения порнографического характера.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8. Требования к устройству освещения улиц:</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 под устройством освещения понимается комплекс работ по ремонту, капитальному ремонту, реконструкции сетей наружного освещения,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освещенности улично-дорожной сети сел до нормативных параметров.</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Устройство освещения включает в себя следующие виды работ:</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установка светильников;</w:t>
      </w:r>
    </w:p>
    <w:p w:rsidR="00EE6F66" w:rsidRPr="00EE6F66" w:rsidRDefault="00EE6F66" w:rsidP="003F5333">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заземление электроустановок;</w:t>
      </w:r>
      <w:r w:rsidRPr="00EE6F66">
        <w:rPr>
          <w:rFonts w:ascii="Times New Roman" w:eastAsia="Times New Roman" w:hAnsi="Times New Roman" w:cs="Times New Roman"/>
          <w:color w:val="auto"/>
          <w:sz w:val="28"/>
          <w:szCs w:val="28"/>
          <w:lang w:bidi="ar-SA"/>
        </w:rPr>
        <w:br/>
        <w:t>пуско-наладочные работы;</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2) устройство освещения улиц должно осуществляться с учетом: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lastRenderedPageBreak/>
        <w:t>экономичности и энергоэффективности применяемых элементов осветительных установок, рационального распределения и использования электроэнергии;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качества материалов и изделий с учетом восприятия в дневное и ночное время;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удобств обслуживания и управления при разных режимах работы установок;</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световой температуры осветительного оборудования в целях формирования единой светоцветовой среды села;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DE1F29">
        <w:rPr>
          <w:rFonts w:ascii="Times New Roman" w:eastAsia="Times New Roman" w:hAnsi="Times New Roman" w:cs="Times New Roman"/>
          <w:color w:val="auto"/>
          <w:sz w:val="28"/>
          <w:szCs w:val="28"/>
          <w:lang w:bidi="ar-SA"/>
        </w:rPr>
        <w:t>9. Требования</w:t>
      </w:r>
      <w:r w:rsidRPr="00EE6F66">
        <w:rPr>
          <w:rFonts w:ascii="Times New Roman" w:eastAsia="Times New Roman" w:hAnsi="Times New Roman" w:cs="Times New Roman"/>
          <w:color w:val="auto"/>
          <w:sz w:val="28"/>
          <w:szCs w:val="28"/>
          <w:lang w:bidi="ar-SA"/>
        </w:rPr>
        <w:t xml:space="preserve"> к внешнему виду конструктивных элементов фасадов зданий, строений:</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2) не допускается:</w:t>
      </w:r>
      <w:r w:rsidRPr="00EE6F66">
        <w:rPr>
          <w:rFonts w:ascii="Times New Roman" w:eastAsia="Times New Roman" w:hAnsi="Times New Roman" w:cs="Times New Roman"/>
          <w:color w:val="auto"/>
          <w:sz w:val="28"/>
          <w:szCs w:val="28"/>
          <w:lang w:bidi="ar-SA"/>
        </w:rPr>
        <w:br/>
        <w:t>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 одновременное использование для оформления витрин декоративных пленок более трех цветов, а также использование неоновых и флуоресцентных цветов;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декорирование витрин, окон баннерами, печатной продукцией с нанесенными на них изображениями, информацией, за исключением оформления информационными конструкциями в виде настенного панно, светового короба, размещаемого с внутренней стороны витрины, окна на расстоянии не менее 0,1 м от поверхности остекления, размерами не более 1/2 от габаритного размера витрины, окна по высоте, по ширине;</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3) входные группы должны соответствовать общему архитектурному решению,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случае наличия нескольких входных групп конструкции входных групп должны быть выполнены с учетом взаимосвязанного колористического решения, фактурной совместимости отделочных материалов, соотношения размерных параметров;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4) в отношении водосточных труб не допускается:</w:t>
      </w:r>
    </w:p>
    <w:p w:rsidR="0068620E"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нарушение пластики фасадов при размещении т</w:t>
      </w:r>
      <w:r w:rsidR="0068620E">
        <w:rPr>
          <w:rFonts w:ascii="Times New Roman" w:eastAsia="Times New Roman" w:hAnsi="Times New Roman" w:cs="Times New Roman"/>
          <w:color w:val="auto"/>
          <w:sz w:val="28"/>
          <w:szCs w:val="28"/>
          <w:lang w:bidi="ar-SA"/>
        </w:rPr>
        <w:t>руб на стенах здания, строения;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высота свободного падения воды из выходного отверстия трубы более 200 мм.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10. Требования к размещению дополнительного оборудования на фасадах зданий, строений, сооружений:</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lastRenderedPageBreak/>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2) 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внутренней части балконов и лоджий;</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3) размещение наружных блоков кондиционеров осуществляется на дворовых, боковых фасадах, на боковых частях выступающих фрагментов фасадов (несущие ограждения конструкции лоджий, боковые части ризалитов, эркеры, </w:t>
      </w:r>
      <w:proofErr w:type="spellStart"/>
      <w:r w:rsidRPr="00EE6F66">
        <w:rPr>
          <w:rFonts w:ascii="Times New Roman" w:eastAsia="Times New Roman" w:hAnsi="Times New Roman" w:cs="Times New Roman"/>
          <w:color w:val="auto"/>
          <w:sz w:val="28"/>
          <w:szCs w:val="28"/>
          <w:lang w:bidi="ar-SA"/>
        </w:rPr>
        <w:t>доборные</w:t>
      </w:r>
      <w:proofErr w:type="spellEnd"/>
      <w:r w:rsidRPr="00EE6F66">
        <w:rPr>
          <w:rFonts w:ascii="Times New Roman" w:eastAsia="Times New Roman" w:hAnsi="Times New Roman" w:cs="Times New Roman"/>
          <w:color w:val="auto"/>
          <w:sz w:val="28"/>
          <w:szCs w:val="28"/>
          <w:lang w:bidi="ar-SA"/>
        </w:rPr>
        <w:t xml:space="preserve"> плиты в панельном домостроении). При размещении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4) в целях сохранения архитектурно-художественного облика зданий, строений, сооружений на территории сельсовета не допускается:</w:t>
      </w:r>
    </w:p>
    <w:p w:rsidR="00230AC2"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11. Требования к внешнему виду киосков, павильонов: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 материалы, применяемые в отделке киосков, павильонов: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для отделки киосков, павильонов не допускается применение кирпича, блоков, бетона, шиферной кровли, открытых систем крепления (</w:t>
      </w:r>
      <w:proofErr w:type="spellStart"/>
      <w:r w:rsidRPr="00EE6F66">
        <w:rPr>
          <w:rFonts w:ascii="Times New Roman" w:eastAsia="Times New Roman" w:hAnsi="Times New Roman" w:cs="Times New Roman"/>
          <w:color w:val="auto"/>
          <w:sz w:val="28"/>
          <w:szCs w:val="28"/>
          <w:lang w:bidi="ar-SA"/>
        </w:rPr>
        <w:t>кляммеров</w:t>
      </w:r>
      <w:proofErr w:type="spellEnd"/>
      <w:r w:rsidRPr="00EE6F66">
        <w:rPr>
          <w:rFonts w:ascii="Times New Roman" w:eastAsia="Times New Roman" w:hAnsi="Times New Roman" w:cs="Times New Roman"/>
          <w:color w:val="auto"/>
          <w:sz w:val="28"/>
          <w:szCs w:val="28"/>
          <w:lang w:bidi="ar-SA"/>
        </w:rPr>
        <w:t>);</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все внешние поверхности киосков, павильонов, включая корпус, фриз, декоративные колонны, нижние ограждающие элементы, должны быть облицованы;</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для облицовки киосков, павильонов должны применяться следующие материалы: алюминиевые композитные панели, деревянные панели блок-</w:t>
      </w:r>
      <w:proofErr w:type="spellStart"/>
      <w:r w:rsidRPr="00EE6F66">
        <w:rPr>
          <w:rFonts w:ascii="Times New Roman" w:eastAsia="Times New Roman" w:hAnsi="Times New Roman" w:cs="Times New Roman"/>
          <w:color w:val="auto"/>
          <w:sz w:val="28"/>
          <w:szCs w:val="28"/>
          <w:lang w:bidi="ar-SA"/>
        </w:rPr>
        <w:t>хаус</w:t>
      </w:r>
      <w:proofErr w:type="spellEnd"/>
      <w:r w:rsidRPr="00EE6F66">
        <w:rPr>
          <w:rFonts w:ascii="Times New Roman" w:eastAsia="Times New Roman" w:hAnsi="Times New Roman" w:cs="Times New Roman"/>
          <w:color w:val="auto"/>
          <w:sz w:val="28"/>
          <w:szCs w:val="28"/>
          <w:lang w:bidi="ar-SA"/>
        </w:rPr>
        <w:t xml:space="preserve">, ОСП-плита, деревянный </w:t>
      </w:r>
      <w:proofErr w:type="spellStart"/>
      <w:r w:rsidRPr="00EE6F66">
        <w:rPr>
          <w:rFonts w:ascii="Times New Roman" w:eastAsia="Times New Roman" w:hAnsi="Times New Roman" w:cs="Times New Roman"/>
          <w:color w:val="auto"/>
          <w:sz w:val="28"/>
          <w:szCs w:val="28"/>
          <w:lang w:bidi="ar-SA"/>
        </w:rPr>
        <w:t>планкен</w:t>
      </w:r>
      <w:proofErr w:type="spellEnd"/>
      <w:r w:rsidRPr="00EE6F66">
        <w:rPr>
          <w:rFonts w:ascii="Times New Roman" w:eastAsia="Times New Roman" w:hAnsi="Times New Roman" w:cs="Times New Roman"/>
          <w:color w:val="auto"/>
          <w:sz w:val="28"/>
          <w:szCs w:val="28"/>
          <w:lang w:bidi="ar-SA"/>
        </w:rPr>
        <w:t>, облицовочные панели, имитирующие натуральные материалы (кирпич, природный камень, оштукатуренная поверхность), металлические панели, профилированные листы, для наружного декорирования - перфорированные металлические листы;</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при выборе материала для облицовки должны учитываться характеристики окружающей сельской среды:</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на озелененных территориях, набережных, в рекреационных зонах - деревянные панели блок-</w:t>
      </w:r>
      <w:proofErr w:type="spellStart"/>
      <w:r w:rsidRPr="00EE6F66">
        <w:rPr>
          <w:rFonts w:ascii="Times New Roman" w:eastAsia="Times New Roman" w:hAnsi="Times New Roman" w:cs="Times New Roman"/>
          <w:color w:val="auto"/>
          <w:sz w:val="28"/>
          <w:szCs w:val="28"/>
          <w:lang w:bidi="ar-SA"/>
        </w:rPr>
        <w:t>хаус</w:t>
      </w:r>
      <w:proofErr w:type="spellEnd"/>
      <w:r w:rsidRPr="00EE6F66">
        <w:rPr>
          <w:rFonts w:ascii="Times New Roman" w:eastAsia="Times New Roman" w:hAnsi="Times New Roman" w:cs="Times New Roman"/>
          <w:color w:val="auto"/>
          <w:sz w:val="28"/>
          <w:szCs w:val="28"/>
          <w:lang w:bidi="ar-SA"/>
        </w:rPr>
        <w:t xml:space="preserve">, ОСП-плита, деревянный </w:t>
      </w:r>
      <w:proofErr w:type="spellStart"/>
      <w:r w:rsidRPr="00EE6F66">
        <w:rPr>
          <w:rFonts w:ascii="Times New Roman" w:eastAsia="Times New Roman" w:hAnsi="Times New Roman" w:cs="Times New Roman"/>
          <w:color w:val="auto"/>
          <w:sz w:val="28"/>
          <w:szCs w:val="28"/>
          <w:lang w:bidi="ar-SA"/>
        </w:rPr>
        <w:t>планкен</w:t>
      </w:r>
      <w:proofErr w:type="spellEnd"/>
      <w:r w:rsidRPr="00EE6F66">
        <w:rPr>
          <w:rFonts w:ascii="Times New Roman" w:eastAsia="Times New Roman" w:hAnsi="Times New Roman" w:cs="Times New Roman"/>
          <w:color w:val="auto"/>
          <w:sz w:val="28"/>
          <w:szCs w:val="28"/>
          <w:lang w:bidi="ar-SA"/>
        </w:rPr>
        <w:t>, облицовочные панели, имитирующие натуральные материалы (кирпич, природный камень, оштукатуренная поверхность), в сочетании с другими вышеуказанными видами облицовочных материалов;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на остальной территории села используются все виды материалов, указанные в абзаце четвертом настоящего подпункта;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фасадная и боковая облицовка киосков, павильонов должна быть выполнена в соответствии с требованиями абзацев четвертого - седьмого </w:t>
      </w:r>
      <w:r w:rsidRPr="00EE6F66">
        <w:rPr>
          <w:rFonts w:ascii="Times New Roman" w:eastAsia="Times New Roman" w:hAnsi="Times New Roman" w:cs="Times New Roman"/>
          <w:color w:val="auto"/>
          <w:sz w:val="28"/>
          <w:szCs w:val="28"/>
          <w:lang w:bidi="ar-SA"/>
        </w:rPr>
        <w:lastRenderedPageBreak/>
        <w:t>настоящего подпункта со стеклопакетами из витринного стекла (простого или тонированного) с защитным покрытием (пленкой);</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не допускается облицовка боковых фасадов киоска, павильона материалами, отличными от материалов облицовки главного фасада;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2) колористическое решение киосков, павильонов: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колористическое решение киосков, павильонов включает использование ахроматических цветов, оттенков бежевого, натуральных цветов материала (дерево, кирпич, камень, металл);</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цветовая гамма материалов внешней отделки всех объектов торговой зоны и сблокированных торговых объектов должна точно соответствовать колористическому решению, согласованному для данного комплекса при выдаче разрешения на размещение временных объектов;</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случае примыкания киоска, павильона к объекту капитального строительства цветовое решение киоска, павильона должно соответствовать цветовому решению объекта, к которому оно примыкает;</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3) информационные конструкции на киосках, павильонах допускается размещать в виде:</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световых коробов (лайтбоксов), конструкций из отдельных букв, консольных конструкций, габаритный вертикальный размер которых соответствует размеру фриза, которые должны размещаться в границах конструктивно выделенного фриза - для киосков, павильонов с плоской кровлей и выделенным фризом;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крышной конструкции для киосков, павильонов со скатной кровлей, выполняемой в соответствии с подпунктом 5 пункта 5 настоящего Регламента;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информационных конструкций из отдельных букв на глухих участках фасада - для киосков, павильонов, не имеющих конструктивно выделенного фриза.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качестве дополнительного элемента информационного оформления может использоваться консольная конструкция с габаритным размером не более 0,6 м.</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Не допускается размещать любые виды оформления (включая самоклеящуюся пленку) на внешних поверхностях киосков, павильонов, витражном остеклении - с обеих сторон, входных дверях, за исключением размещения информационных табличек;</w:t>
      </w:r>
    </w:p>
    <w:p w:rsidR="00EE6F66" w:rsidRPr="00DE1F29"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DE1F29">
        <w:rPr>
          <w:rFonts w:ascii="Times New Roman" w:eastAsia="Times New Roman" w:hAnsi="Times New Roman" w:cs="Times New Roman"/>
          <w:color w:val="auto"/>
          <w:sz w:val="28"/>
          <w:szCs w:val="28"/>
          <w:lang w:bidi="ar-SA"/>
        </w:rPr>
        <w:t>12. Требования к внешнему виду ограждений строительных площадок:</w:t>
      </w:r>
    </w:p>
    <w:p w:rsidR="00EE6F66" w:rsidRPr="00DE1F29"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DE1F29">
        <w:rPr>
          <w:rFonts w:ascii="Times New Roman" w:eastAsia="Times New Roman" w:hAnsi="Times New Roman" w:cs="Times New Roman"/>
          <w:color w:val="auto"/>
          <w:sz w:val="28"/>
          <w:szCs w:val="28"/>
          <w:lang w:bidi="ar-SA"/>
        </w:rPr>
        <w:t>1) 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DE1F29">
        <w:rPr>
          <w:rFonts w:ascii="Times New Roman" w:eastAsia="Times New Roman" w:hAnsi="Times New Roman" w:cs="Times New Roman"/>
          <w:color w:val="auto"/>
          <w:sz w:val="28"/>
          <w:szCs w:val="28"/>
          <w:lang w:bidi="ar-SA"/>
        </w:rPr>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12. Требования к внешнему виду отдельно стоящих сооружений инженерной инфраструктуры:</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lastRenderedPageBreak/>
        <w:t>1) 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 за исключением случая, указанного в подпункте 3 настоящего пункта;</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2) 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EE6F66" w:rsidRPr="00EE6F66" w:rsidRDefault="00EE6F66" w:rsidP="003F5333">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3) 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13. Требования к внешнему виду остановочных пунктов общественного пассажирского транспорта (далее - остановочный пункт).</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Остановочные пункты выполняются в виде конструкций, состоящих из металлического каркаса в виде профильных стальных труб, облицованного гнутым стальным оцинкованным профилем, либо конструкций с несущими элементами, облицованными композитными панелями с накладками из металлического перфорированного листа или нержавеющей стали.</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зависимости от зоны размещения остановочного пункта на территории села допускается</w:t>
      </w:r>
      <w:r w:rsidR="00DE1F29">
        <w:rPr>
          <w:rFonts w:ascii="Times New Roman" w:eastAsia="Times New Roman" w:hAnsi="Times New Roman" w:cs="Times New Roman"/>
          <w:color w:val="auto"/>
          <w:sz w:val="28"/>
          <w:szCs w:val="28"/>
          <w:lang w:bidi="ar-SA"/>
        </w:rPr>
        <w:t xml:space="preserve"> также </w:t>
      </w:r>
      <w:r w:rsidRPr="00EE6F66">
        <w:rPr>
          <w:rFonts w:ascii="Times New Roman" w:eastAsia="Times New Roman" w:hAnsi="Times New Roman" w:cs="Times New Roman"/>
          <w:color w:val="auto"/>
          <w:sz w:val="28"/>
          <w:szCs w:val="28"/>
          <w:lang w:bidi="ar-SA"/>
        </w:rPr>
        <w:t xml:space="preserve"> установка следующих типов пунктов общественного транспорта:</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1) остановочный пункт </w:t>
      </w:r>
      <w:r w:rsidRPr="00E82727">
        <w:rPr>
          <w:rFonts w:ascii="Times New Roman" w:eastAsia="Times New Roman" w:hAnsi="Times New Roman" w:cs="Times New Roman"/>
          <w:color w:val="auto"/>
          <w:sz w:val="28"/>
          <w:szCs w:val="28"/>
          <w:lang w:bidi="ar-SA"/>
        </w:rPr>
        <w:t>первого типа.</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Прямоугольный в плане остановочный пункт, имеющий заднюю ветрозащитную стенку, боковые стенки, крышу полуцилиндрической формы, ориентированную вдоль задней стенки. Стенки остановочного пункта выполняются из ударопрочного стекла, монолитного поликарбоната либо иного аналогичного прозрачного материала.</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Одна боковая стенка выполняется в виде рекламной конструкции - двустороннего светового короба с размерами информационного поля 1,2 x 1,8 м, внешними габаритами не более 1,7 x 2,3 м.</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Остановочный пункт оборудуется стойкой со сменной табличкой расписания движения транспорта с радиусом скругления углов 70 мм и внешними габаритными размерами 0,7 м и 0,4 м, установленной на цельногнутой рамке, и скамьей с металлическим каркасом, сиденьем из безопасного антивандального материала, фанеры с покраской или </w:t>
      </w:r>
      <w:proofErr w:type="spellStart"/>
      <w:r w:rsidRPr="00EE6F66">
        <w:rPr>
          <w:rFonts w:ascii="Times New Roman" w:eastAsia="Times New Roman" w:hAnsi="Times New Roman" w:cs="Times New Roman"/>
          <w:color w:val="auto"/>
          <w:sz w:val="28"/>
          <w:szCs w:val="28"/>
          <w:lang w:bidi="ar-SA"/>
        </w:rPr>
        <w:t>ламинацией</w:t>
      </w:r>
      <w:proofErr w:type="spellEnd"/>
      <w:r w:rsidRPr="00EE6F66">
        <w:rPr>
          <w:rFonts w:ascii="Times New Roman" w:eastAsia="Times New Roman" w:hAnsi="Times New Roman" w:cs="Times New Roman"/>
          <w:color w:val="auto"/>
          <w:sz w:val="28"/>
          <w:szCs w:val="28"/>
          <w:lang w:bidi="ar-SA"/>
        </w:rPr>
        <w:t>.</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 xml:space="preserve">2) остановочный пункт </w:t>
      </w:r>
      <w:r w:rsidRPr="00E82727">
        <w:rPr>
          <w:rFonts w:ascii="Times New Roman" w:eastAsia="Times New Roman" w:hAnsi="Times New Roman" w:cs="Times New Roman"/>
          <w:color w:val="auto"/>
          <w:sz w:val="28"/>
          <w:szCs w:val="28"/>
          <w:lang w:bidi="ar-SA"/>
        </w:rPr>
        <w:t>второго типа.</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Остановочный пункт в форме прямоугольного параллелепипеда, имеющий заднюю ветрозащитную стенку, боковые стенки, крышу. Стенки остановочного пункта выполняются из монолитного поликарбоната, сотового поликарбоната, оргстекла либо иного аналогичного прозрачного материала.</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lastRenderedPageBreak/>
        <w:t>Одна из боковых стенок может быть выполнена в виде рекламной конструкции с возможностью размещения сменных рекламно-информационных плакатов с размерами информационного поля 1,2 x 1,8 м, внешними габаритами не более 1,7 x 2,3 м.</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На задней ветрозащитной стенке также может размещаться рекламная конструкция с внешними габаритными размерами не более 4,1 м x 2,3 м.</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Остановочный пункт оборудуется скамьей с металлическим каркасом, сиденьем из безопасного антивандального материала с покраской и информационной конструкцией со сменной табличкой расписания движения транспорта с радиусом скругления углов 70 мм и внешними габаритными размерами 0,7 м и 0,4 м, размещаемой в верхней части свободной боковой стенки.</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пределах одной улицы (проспекта) устанавливаются остановочные пункты одного типа с одинаковыми геометрическими параметрами, изготовленные из идентичных материалов, с одинаковым колористическим решением.</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82727">
        <w:rPr>
          <w:rFonts w:ascii="Times New Roman" w:eastAsia="Times New Roman" w:hAnsi="Times New Roman" w:cs="Times New Roman"/>
          <w:color w:val="auto"/>
          <w:sz w:val="28"/>
          <w:szCs w:val="28"/>
          <w:lang w:bidi="ar-SA"/>
        </w:rPr>
        <w:t>14. Требования к внешнему</w:t>
      </w:r>
      <w:r w:rsidRPr="00EE6F66">
        <w:rPr>
          <w:rFonts w:ascii="Times New Roman" w:eastAsia="Times New Roman" w:hAnsi="Times New Roman" w:cs="Times New Roman"/>
          <w:color w:val="auto"/>
          <w:sz w:val="28"/>
          <w:szCs w:val="28"/>
          <w:lang w:bidi="ar-SA"/>
        </w:rPr>
        <w:t xml:space="preserve"> виду гаражей, в том числе лодочных:</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 на территории села допускается размещение гаражей, выполненных из металла, бетона, железобетонных панелей, древесины, кирпича, а также в виде каркасных сооружений с наружной облицовкой;</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2) в случае размещения гаража из окрашенного металла, бетона, древесины, имеющего однородную ровную внешнюю поверхность, дополнительной отделки не требуется.</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иных случаях внешняя отделка гаража может быть выполнена в виде оштукатуривания с последующей покраской либо облицовки;</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3) колористическое решение гаража должно быть белых или серых тонов либо натуральных цветов дерева, кирпича, бетона;</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4) внешние поверхности гаражей должны содержаться в чистоте, без механических повреждений, отклонений от вертикали, быть очищены от грязи и иного мусора, их металлические элементы должны быть очищены от ржавчины и окрашены;</w:t>
      </w:r>
    </w:p>
    <w:p w:rsidR="008562C5"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5) ряды гаражных комплексов должны быть выполнены в едином стиле, иметь одинаковую поверхность стен, окраску фасадов и ворот.</w:t>
      </w:r>
    </w:p>
    <w:p w:rsidR="00EE6F66" w:rsidRPr="00E82727"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82727">
        <w:rPr>
          <w:rFonts w:ascii="Times New Roman" w:eastAsia="Times New Roman" w:hAnsi="Times New Roman" w:cs="Times New Roman"/>
          <w:color w:val="auto"/>
          <w:sz w:val="28"/>
          <w:szCs w:val="28"/>
          <w:lang w:bidi="ar-SA"/>
        </w:rPr>
        <w:t>15. Требования к внешнему виду ограждений, зданий, строений, сооружений, территорий, иных объектов благоустройства.</w:t>
      </w:r>
    </w:p>
    <w:p w:rsidR="00EE6F66" w:rsidRPr="00E82727" w:rsidRDefault="00E82727"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82727">
        <w:rPr>
          <w:rFonts w:ascii="Times New Roman" w:eastAsia="Times New Roman" w:hAnsi="Times New Roman" w:cs="Times New Roman"/>
          <w:color w:val="auto"/>
          <w:sz w:val="28"/>
          <w:szCs w:val="28"/>
          <w:lang w:bidi="ar-SA"/>
        </w:rPr>
        <w:t>На территориях общественного,</w:t>
      </w:r>
      <w:r w:rsidR="00886DFD">
        <w:rPr>
          <w:rFonts w:ascii="Times New Roman" w:eastAsia="Times New Roman" w:hAnsi="Times New Roman" w:cs="Times New Roman"/>
          <w:color w:val="auto"/>
          <w:sz w:val="28"/>
          <w:szCs w:val="28"/>
          <w:lang w:bidi="ar-SA"/>
        </w:rPr>
        <w:t xml:space="preserve"> </w:t>
      </w:r>
      <w:r w:rsidR="00EE6F66" w:rsidRPr="00E82727">
        <w:rPr>
          <w:rFonts w:ascii="Times New Roman" w:eastAsia="Times New Roman" w:hAnsi="Times New Roman" w:cs="Times New Roman"/>
          <w:color w:val="auto"/>
          <w:sz w:val="28"/>
          <w:szCs w:val="28"/>
          <w:lang w:bidi="ar-SA"/>
        </w:rPr>
        <w:t>рекреационного назначения не допускается установка глухих и железобетонных ограждений.</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Вокруг озелененных территорий применяются яркие ограждения или натуральных цветов (камень, металл, дерево), внутри озелененных территорий - серые или натурального цвета дерева.</w:t>
      </w:r>
    </w:p>
    <w:p w:rsidR="00FD5B81" w:rsidRPr="00410E1E" w:rsidRDefault="00EE6F66" w:rsidP="00410E1E">
      <w:pPr>
        <w:widowControl/>
        <w:spacing w:before="100" w:beforeAutospacing="1" w:after="100" w:afterAutospacing="1"/>
        <w:ind w:firstLine="567"/>
        <w:contextualSpacing/>
        <w:jc w:val="both"/>
        <w:rPr>
          <w:rFonts w:ascii="Times New Roman" w:eastAsia="Times New Roman" w:hAnsi="Times New Roman" w:cs="Times New Roman"/>
          <w:color w:val="C00000"/>
          <w:sz w:val="28"/>
          <w:szCs w:val="28"/>
          <w:lang w:bidi="ar-SA"/>
        </w:rPr>
      </w:pPr>
      <w:r w:rsidRPr="00736825">
        <w:rPr>
          <w:rFonts w:ascii="Times New Roman" w:eastAsia="Times New Roman" w:hAnsi="Times New Roman" w:cs="Times New Roman"/>
          <w:color w:val="auto"/>
          <w:sz w:val="28"/>
          <w:szCs w:val="28"/>
          <w:lang w:bidi="ar-SA"/>
        </w:rPr>
        <w:t>На остальной территории села цветовое решение ажурных ограждений</w:t>
      </w:r>
      <w:r w:rsidR="00FD5B81">
        <w:rPr>
          <w:rFonts w:ascii="Times New Roman" w:eastAsia="Times New Roman" w:hAnsi="Times New Roman" w:cs="Times New Roman"/>
          <w:color w:val="auto"/>
          <w:sz w:val="28"/>
          <w:szCs w:val="28"/>
          <w:lang w:bidi="ar-SA"/>
        </w:rPr>
        <w:t xml:space="preserve">, </w:t>
      </w:r>
      <w:r w:rsidRPr="00736825">
        <w:rPr>
          <w:rFonts w:ascii="Times New Roman" w:eastAsia="Times New Roman" w:hAnsi="Times New Roman" w:cs="Times New Roman"/>
          <w:color w:val="auto"/>
          <w:sz w:val="28"/>
          <w:szCs w:val="28"/>
          <w:lang w:bidi="ar-SA"/>
        </w:rPr>
        <w:t>должно быть</w:t>
      </w:r>
      <w:r w:rsidR="00C43C01">
        <w:rPr>
          <w:rFonts w:ascii="Times New Roman" w:eastAsia="Times New Roman" w:hAnsi="Times New Roman" w:cs="Times New Roman"/>
          <w:color w:val="auto"/>
          <w:sz w:val="28"/>
          <w:szCs w:val="28"/>
          <w:lang w:bidi="ar-SA"/>
        </w:rPr>
        <w:t xml:space="preserve"> так же</w:t>
      </w:r>
      <w:r w:rsidRPr="00736825">
        <w:rPr>
          <w:rFonts w:ascii="Times New Roman" w:eastAsia="Times New Roman" w:hAnsi="Times New Roman" w:cs="Times New Roman"/>
          <w:color w:val="auto"/>
          <w:sz w:val="28"/>
          <w:szCs w:val="28"/>
          <w:lang w:bidi="ar-SA"/>
        </w:rPr>
        <w:t xml:space="preserve"> натуральных цветов мате</w:t>
      </w:r>
      <w:r w:rsidR="00410E1E">
        <w:rPr>
          <w:rFonts w:ascii="Times New Roman" w:eastAsia="Times New Roman" w:hAnsi="Times New Roman" w:cs="Times New Roman"/>
          <w:color w:val="auto"/>
          <w:sz w:val="28"/>
          <w:szCs w:val="28"/>
          <w:lang w:bidi="ar-SA"/>
        </w:rPr>
        <w:t>риало</w:t>
      </w:r>
      <w:r w:rsidR="00C43C01">
        <w:rPr>
          <w:rFonts w:ascii="Times New Roman" w:eastAsia="Times New Roman" w:hAnsi="Times New Roman" w:cs="Times New Roman"/>
          <w:color w:val="auto"/>
          <w:sz w:val="28"/>
          <w:szCs w:val="28"/>
          <w:lang w:bidi="ar-SA"/>
        </w:rPr>
        <w:t>в (камень, металл, дерево)</w:t>
      </w:r>
      <w:r w:rsidRPr="00736825">
        <w:rPr>
          <w:rFonts w:ascii="Times New Roman" w:eastAsia="Times New Roman" w:hAnsi="Times New Roman" w:cs="Times New Roman"/>
          <w:color w:val="auto"/>
          <w:sz w:val="28"/>
          <w:szCs w:val="28"/>
          <w:lang w:bidi="ar-SA"/>
        </w:rPr>
        <w:t xml:space="preserve"> </w:t>
      </w:r>
      <w:r w:rsidR="001856BF">
        <w:rPr>
          <w:rFonts w:ascii="Times New Roman" w:eastAsia="Times New Roman" w:hAnsi="Times New Roman" w:cs="Times New Roman"/>
          <w:color w:val="auto"/>
          <w:sz w:val="28"/>
          <w:szCs w:val="28"/>
          <w:lang w:bidi="ar-SA"/>
        </w:rPr>
        <w:t xml:space="preserve">  либо </w:t>
      </w:r>
      <w:r w:rsidRPr="00736825">
        <w:rPr>
          <w:rFonts w:ascii="Times New Roman" w:eastAsia="Times New Roman" w:hAnsi="Times New Roman" w:cs="Times New Roman"/>
          <w:color w:val="auto"/>
          <w:sz w:val="28"/>
          <w:szCs w:val="28"/>
          <w:lang w:bidi="ar-SA"/>
        </w:rPr>
        <w:t>ахроматических</w:t>
      </w:r>
      <w:r w:rsidRPr="00390C86">
        <w:rPr>
          <w:rFonts w:ascii="Times New Roman" w:eastAsia="Times New Roman" w:hAnsi="Times New Roman" w:cs="Times New Roman"/>
          <w:color w:val="auto"/>
          <w:sz w:val="28"/>
          <w:szCs w:val="28"/>
          <w:lang w:bidi="ar-SA"/>
        </w:rPr>
        <w:t xml:space="preserve"> цветов (черный, белый, серый)</w:t>
      </w:r>
      <w:r w:rsidR="001856BF">
        <w:rPr>
          <w:rFonts w:ascii="Times New Roman" w:eastAsia="Times New Roman" w:hAnsi="Times New Roman" w:cs="Times New Roman"/>
          <w:color w:val="auto"/>
          <w:sz w:val="28"/>
          <w:szCs w:val="28"/>
          <w:lang w:bidi="ar-SA"/>
        </w:rPr>
        <w:t>.</w:t>
      </w:r>
      <w:r w:rsidRPr="00390C86">
        <w:rPr>
          <w:rFonts w:ascii="Times New Roman" w:eastAsia="Times New Roman" w:hAnsi="Times New Roman" w:cs="Times New Roman"/>
          <w:color w:val="auto"/>
          <w:sz w:val="28"/>
          <w:szCs w:val="28"/>
          <w:lang w:bidi="ar-SA"/>
        </w:rPr>
        <w:t xml:space="preserve"> </w:t>
      </w:r>
    </w:p>
    <w:p w:rsidR="003F7DBA" w:rsidRPr="00EE60FA" w:rsidRDefault="00EE60FA" w:rsidP="00EE60FA">
      <w:pPr>
        <w:jc w:val="both"/>
        <w:rPr>
          <w:rFonts w:ascii="Times New Roman" w:hAnsi="Times New Roman" w:cs="Times New Roman"/>
          <w:sz w:val="28"/>
          <w:szCs w:val="28"/>
        </w:rPr>
      </w:pPr>
      <w:r w:rsidRPr="00EE60FA">
        <w:rPr>
          <w:rFonts w:ascii="Times New Roman" w:hAnsi="Times New Roman" w:cs="Times New Roman"/>
          <w:sz w:val="28"/>
          <w:szCs w:val="28"/>
        </w:rPr>
        <w:t xml:space="preserve">        </w:t>
      </w:r>
      <w:r w:rsidR="000D4616" w:rsidRPr="00EE60FA">
        <w:rPr>
          <w:rFonts w:ascii="Times New Roman" w:hAnsi="Times New Roman" w:cs="Times New Roman"/>
          <w:sz w:val="28"/>
          <w:szCs w:val="28"/>
        </w:rPr>
        <w:t xml:space="preserve">Колористическое решение фасадов зданий и сооружений следует применять с учетом концепции общего цветового решения застройки улиц и </w:t>
      </w:r>
      <w:r w:rsidR="000D4616" w:rsidRPr="00EE60FA">
        <w:rPr>
          <w:rFonts w:ascii="Times New Roman" w:hAnsi="Times New Roman" w:cs="Times New Roman"/>
          <w:sz w:val="28"/>
          <w:szCs w:val="28"/>
        </w:rPr>
        <w:lastRenderedPageBreak/>
        <w:t>территорий населенного пункта. Цветовое решение должно быть натуральных цветов материалов (камень, металл, дерево)</w:t>
      </w:r>
      <w:r w:rsidR="00410E1E" w:rsidRPr="00EE60FA">
        <w:rPr>
          <w:rFonts w:ascii="Times New Roman" w:hAnsi="Times New Roman" w:cs="Times New Roman"/>
          <w:sz w:val="28"/>
          <w:szCs w:val="28"/>
        </w:rPr>
        <w:t>,</w:t>
      </w:r>
      <w:r w:rsidR="000D4616" w:rsidRPr="00EE60FA">
        <w:rPr>
          <w:rFonts w:ascii="Times New Roman" w:hAnsi="Times New Roman" w:cs="Times New Roman"/>
          <w:sz w:val="28"/>
          <w:szCs w:val="28"/>
        </w:rPr>
        <w:t xml:space="preserve"> </w:t>
      </w:r>
      <w:r w:rsidR="00C43C01" w:rsidRPr="00EE60FA">
        <w:rPr>
          <w:rFonts w:ascii="Times New Roman" w:hAnsi="Times New Roman" w:cs="Times New Roman"/>
          <w:sz w:val="28"/>
          <w:szCs w:val="28"/>
        </w:rPr>
        <w:t xml:space="preserve">либо </w:t>
      </w:r>
      <w:r w:rsidR="000D4616" w:rsidRPr="00EE60FA">
        <w:rPr>
          <w:rFonts w:ascii="Times New Roman" w:hAnsi="Times New Roman" w:cs="Times New Roman"/>
          <w:sz w:val="28"/>
          <w:szCs w:val="28"/>
        </w:rPr>
        <w:t>ахроматических цветов (черный, белый, серый</w:t>
      </w:r>
      <w:r w:rsidR="00C43C01" w:rsidRPr="00EE60FA">
        <w:rPr>
          <w:rFonts w:ascii="Times New Roman" w:hAnsi="Times New Roman" w:cs="Times New Roman"/>
          <w:sz w:val="28"/>
          <w:szCs w:val="28"/>
        </w:rPr>
        <w:t>)</w:t>
      </w:r>
      <w:proofErr w:type="gramStart"/>
      <w:r w:rsidR="000D4616" w:rsidRPr="00EE60FA">
        <w:rPr>
          <w:rFonts w:ascii="Times New Roman" w:hAnsi="Times New Roman" w:cs="Times New Roman"/>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ли иной цветовой гамме сдержанных тонов.</w:t>
      </w:r>
    </w:p>
    <w:p w:rsidR="001856BF" w:rsidRPr="001856BF" w:rsidRDefault="00EE60FA" w:rsidP="001856BF">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proofErr w:type="spellStart"/>
      <w:r>
        <w:rPr>
          <w:rFonts w:ascii="Times New Roman" w:eastAsia="Times New Roman" w:hAnsi="Times New Roman" w:cs="Times New Roman"/>
          <w:color w:val="auto"/>
          <w:sz w:val="28"/>
          <w:szCs w:val="28"/>
          <w:lang w:bidi="ar-SA"/>
        </w:rPr>
        <w:t>Ц</w:t>
      </w:r>
      <w:r w:rsidR="001856BF" w:rsidRPr="001856BF">
        <w:rPr>
          <w:rFonts w:ascii="Times New Roman" w:eastAsia="Times New Roman" w:hAnsi="Times New Roman" w:cs="Times New Roman"/>
          <w:color w:val="auto"/>
          <w:sz w:val="28"/>
          <w:szCs w:val="28"/>
          <w:lang w:bidi="ar-SA"/>
        </w:rPr>
        <w:t>вето</w:t>
      </w:r>
      <w:proofErr w:type="spellEnd"/>
      <w:r w:rsidR="001856BF" w:rsidRPr="001856BF">
        <w:rPr>
          <w:rFonts w:ascii="Times New Roman" w:eastAsia="Times New Roman" w:hAnsi="Times New Roman" w:cs="Times New Roman"/>
          <w:color w:val="auto"/>
          <w:sz w:val="28"/>
          <w:szCs w:val="28"/>
          <w:lang w:bidi="ar-SA"/>
        </w:rPr>
        <w:t xml:space="preserve">-графического оформления ограждений </w:t>
      </w:r>
      <w:r w:rsidR="001856BF">
        <w:rPr>
          <w:rFonts w:ascii="Times New Roman" w:eastAsia="Times New Roman" w:hAnsi="Times New Roman" w:cs="Times New Roman"/>
          <w:color w:val="auto"/>
          <w:sz w:val="28"/>
          <w:szCs w:val="28"/>
          <w:lang w:bidi="ar-SA"/>
        </w:rPr>
        <w:t>палисадников и заборов</w:t>
      </w:r>
      <w:r w:rsidR="001856BF" w:rsidRPr="001856BF">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применяется </w:t>
      </w:r>
      <w:r w:rsidR="001856BF" w:rsidRPr="001856BF">
        <w:rPr>
          <w:rFonts w:ascii="Times New Roman" w:eastAsia="Times New Roman" w:hAnsi="Times New Roman" w:cs="Times New Roman"/>
          <w:color w:val="auto"/>
          <w:sz w:val="28"/>
          <w:szCs w:val="28"/>
          <w:lang w:bidi="ar-SA"/>
        </w:rPr>
        <w:t>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3F7DBA" w:rsidRPr="00EE6F66" w:rsidRDefault="003F7DBA"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16. Требования к внешнему виду урн, расположенных на территориях общественных пространств.</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Цветовое решение урн, устанавливаемых на территориях общественных пространств в зоне особого значения, зоне повышенного внимания, должно быть натуральных цветов материалов (дерево, камень, металл оттенков серого, бежевого, коричневого) либо черного цвета, за исключением размещения урн в составе комплексов малых архитектурных форм (детские игровые площадки).</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17. Требования к внешнему виду и оформлению подпорных стен.</w:t>
      </w:r>
    </w:p>
    <w:p w:rsidR="00EE6F66" w:rsidRPr="00EE6F66" w:rsidRDefault="00EE6F66" w:rsidP="008562C5">
      <w:pPr>
        <w:widowControl/>
        <w:spacing w:before="100" w:beforeAutospacing="1" w:after="100" w:afterAutospacing="1"/>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случае выполнения внешней поверхности подпорной стены из бетона, при условии ее однородного и ровного вида, дополнительное оформление, отделка подпорной стены не являются обязательными.</w:t>
      </w:r>
    </w:p>
    <w:p w:rsidR="00EE6F66" w:rsidRPr="00EE6F66" w:rsidRDefault="00EE6F66" w:rsidP="008562C5">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В иных случаях оформление (отделка) подпорных стен выполняется в следующих вариантах:</w:t>
      </w:r>
    </w:p>
    <w:p w:rsidR="00EE6F66" w:rsidRPr="00EE6F66" w:rsidRDefault="00EE6F66" w:rsidP="008562C5">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устройство габионов, заполненных камнем или гравием;</w:t>
      </w:r>
    </w:p>
    <w:p w:rsidR="00EE6F66" w:rsidRPr="00EE6F66" w:rsidRDefault="00EE6F66" w:rsidP="008562C5">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облицовка с использованием следующих материалов: натуральный камень, облицовочный кирпич, специально обработанная древесина, стеновая плитка для наружных работ;</w:t>
      </w:r>
    </w:p>
    <w:p w:rsidR="00EE6F66" w:rsidRPr="00EE6F66" w:rsidRDefault="00EE6F66" w:rsidP="008562C5">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оштукатуривание декоративными видами штукатурки с созданием рельефной поверхности;</w:t>
      </w:r>
    </w:p>
    <w:p w:rsidR="00EE6F66" w:rsidRPr="00EE6F66" w:rsidRDefault="00EE6F66" w:rsidP="008562C5">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оштукатуривание и покраска.</w:t>
      </w:r>
    </w:p>
    <w:p w:rsidR="00EE6F66" w:rsidRPr="00EE6F66" w:rsidRDefault="00EE6F66" w:rsidP="008562C5">
      <w:pPr>
        <w:widowControl/>
        <w:ind w:firstLine="567"/>
        <w:contextualSpacing/>
        <w:jc w:val="both"/>
        <w:rPr>
          <w:rFonts w:ascii="Times New Roman" w:eastAsia="Times New Roman" w:hAnsi="Times New Roman" w:cs="Times New Roman"/>
          <w:color w:val="auto"/>
          <w:sz w:val="28"/>
          <w:szCs w:val="28"/>
          <w:lang w:bidi="ar-SA"/>
        </w:rPr>
      </w:pPr>
      <w:r w:rsidRPr="00EE6F66">
        <w:rPr>
          <w:rFonts w:ascii="Times New Roman" w:eastAsia="Times New Roman" w:hAnsi="Times New Roman" w:cs="Times New Roman"/>
          <w:color w:val="auto"/>
          <w:sz w:val="28"/>
          <w:szCs w:val="28"/>
          <w:lang w:bidi="ar-SA"/>
        </w:rPr>
        <w:t>Колористическое решение подпорных стен включает использование оттенков серого цвета, натуральных цветов материалов (дерево, кирпич, камень, бетон).</w:t>
      </w:r>
      <w:r w:rsidRPr="00EE6F66">
        <w:rPr>
          <w:rFonts w:ascii="Times New Roman" w:eastAsia="Times New Roman" w:hAnsi="Times New Roman" w:cs="Times New Roman"/>
          <w:color w:val="auto"/>
          <w:sz w:val="28"/>
          <w:szCs w:val="28"/>
          <w:lang w:bidi="ar-SA"/>
        </w:rPr>
        <w:br/>
      </w:r>
    </w:p>
    <w:p w:rsidR="00EE6F66" w:rsidRDefault="00EE6F66" w:rsidP="00EE6F66">
      <w:pPr>
        <w:jc w:val="center"/>
        <w:rPr>
          <w:rFonts w:ascii="Times New Roman" w:hAnsi="Times New Roman" w:cs="Times New Roman"/>
          <w:sz w:val="28"/>
          <w:szCs w:val="28"/>
        </w:rPr>
      </w:pPr>
    </w:p>
    <w:sectPr w:rsidR="00EE6F66" w:rsidSect="00335CF5">
      <w:headerReference w:type="default" r:id="rId12"/>
      <w:headerReference w:type="first" r:id="rId13"/>
      <w:pgSz w:w="11900" w:h="16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E2C" w:rsidRDefault="004A5E2C">
      <w:r>
        <w:separator/>
      </w:r>
    </w:p>
  </w:endnote>
  <w:endnote w:type="continuationSeparator" w:id="0">
    <w:p w:rsidR="004A5E2C" w:rsidRDefault="004A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E2C" w:rsidRDefault="004A5E2C"/>
  </w:footnote>
  <w:footnote w:type="continuationSeparator" w:id="0">
    <w:p w:rsidR="004A5E2C" w:rsidRDefault="004A5E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371441"/>
      <w:docPartObj>
        <w:docPartGallery w:val="Page Numbers (Top of Page)"/>
        <w:docPartUnique/>
      </w:docPartObj>
    </w:sdtPr>
    <w:sdtEndPr>
      <w:rPr>
        <w:color w:val="auto"/>
      </w:rPr>
    </w:sdtEndPr>
    <w:sdtContent>
      <w:p w:rsidR="004A5E2C" w:rsidRPr="00335CF5" w:rsidRDefault="004A5E2C">
        <w:pPr>
          <w:pStyle w:val="a8"/>
          <w:jc w:val="center"/>
          <w:rPr>
            <w:color w:val="auto"/>
          </w:rPr>
        </w:pPr>
      </w:p>
      <w:p w:rsidR="004A5E2C" w:rsidRPr="00335CF5" w:rsidRDefault="004A5E2C">
        <w:pPr>
          <w:pStyle w:val="a8"/>
          <w:jc w:val="center"/>
          <w:rPr>
            <w:color w:val="auto"/>
          </w:rPr>
        </w:pPr>
        <w:r w:rsidRPr="00335CF5">
          <w:rPr>
            <w:rFonts w:ascii="Times New Roman" w:hAnsi="Times New Roman" w:cs="Times New Roman"/>
            <w:color w:val="auto"/>
            <w:sz w:val="28"/>
            <w:szCs w:val="28"/>
          </w:rPr>
          <w:fldChar w:fldCharType="begin"/>
        </w:r>
        <w:r w:rsidRPr="00335CF5">
          <w:rPr>
            <w:rFonts w:ascii="Times New Roman" w:hAnsi="Times New Roman" w:cs="Times New Roman"/>
            <w:color w:val="auto"/>
            <w:sz w:val="28"/>
            <w:szCs w:val="28"/>
          </w:rPr>
          <w:instrText>PAGE   \* MERGEFORMAT</w:instrText>
        </w:r>
        <w:r w:rsidRPr="00335CF5">
          <w:rPr>
            <w:rFonts w:ascii="Times New Roman" w:hAnsi="Times New Roman" w:cs="Times New Roman"/>
            <w:color w:val="auto"/>
            <w:sz w:val="28"/>
            <w:szCs w:val="28"/>
          </w:rPr>
          <w:fldChar w:fldCharType="separate"/>
        </w:r>
        <w:r w:rsidR="0062021D">
          <w:rPr>
            <w:rFonts w:ascii="Times New Roman" w:hAnsi="Times New Roman" w:cs="Times New Roman"/>
            <w:noProof/>
            <w:color w:val="auto"/>
            <w:sz w:val="28"/>
            <w:szCs w:val="28"/>
          </w:rPr>
          <w:t>3</w:t>
        </w:r>
        <w:r w:rsidRPr="00335CF5">
          <w:rPr>
            <w:rFonts w:ascii="Times New Roman" w:hAnsi="Times New Roman" w:cs="Times New Roman"/>
            <w:color w:val="auto"/>
            <w:sz w:val="28"/>
            <w:szCs w:val="28"/>
          </w:rPr>
          <w:fldChar w:fldCharType="end"/>
        </w:r>
      </w:p>
    </w:sdtContent>
  </w:sdt>
  <w:p w:rsidR="004A5E2C" w:rsidRDefault="004A5E2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2C" w:rsidRDefault="004A5E2C">
    <w:pPr>
      <w:pStyle w:val="a8"/>
      <w:jc w:val="center"/>
    </w:pPr>
  </w:p>
  <w:p w:rsidR="004A5E2C" w:rsidRDefault="004A5E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A47"/>
    <w:multiLevelType w:val="multilevel"/>
    <w:tmpl w:val="060A0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C97253"/>
    <w:multiLevelType w:val="multilevel"/>
    <w:tmpl w:val="7362D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027A2C"/>
    <w:multiLevelType w:val="multilevel"/>
    <w:tmpl w:val="536A91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723ECA"/>
    <w:multiLevelType w:val="multilevel"/>
    <w:tmpl w:val="3D404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5D6F6F"/>
    <w:multiLevelType w:val="multilevel"/>
    <w:tmpl w:val="89A40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4614ED"/>
    <w:multiLevelType w:val="multilevel"/>
    <w:tmpl w:val="D90AE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D522C7"/>
    <w:multiLevelType w:val="multilevel"/>
    <w:tmpl w:val="DF346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5F2584"/>
    <w:multiLevelType w:val="multilevel"/>
    <w:tmpl w:val="04801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CF6D8E"/>
    <w:multiLevelType w:val="multilevel"/>
    <w:tmpl w:val="7B422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B200C5"/>
    <w:multiLevelType w:val="multilevel"/>
    <w:tmpl w:val="6C6E5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551030"/>
    <w:multiLevelType w:val="multilevel"/>
    <w:tmpl w:val="705AA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6652FF"/>
    <w:multiLevelType w:val="multilevel"/>
    <w:tmpl w:val="A720FC1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C6609A"/>
    <w:multiLevelType w:val="multilevel"/>
    <w:tmpl w:val="5FF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6D77D0"/>
    <w:multiLevelType w:val="multilevel"/>
    <w:tmpl w:val="E16EE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E4BEF"/>
    <w:multiLevelType w:val="multilevel"/>
    <w:tmpl w:val="CF3A7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21419E"/>
    <w:multiLevelType w:val="multilevel"/>
    <w:tmpl w:val="6E9AAAFC"/>
    <w:lvl w:ilvl="0">
      <w:start w:val="1"/>
      <w:numFmt w:val="decimal"/>
      <w:lvlText w:val="%1."/>
      <w:lvlJc w:val="left"/>
      <w:pPr>
        <w:ind w:left="644" w:hanging="360"/>
      </w:pPr>
    </w:lvl>
    <w:lvl w:ilvl="1">
      <w:start w:val="1"/>
      <w:numFmt w:val="decimal"/>
      <w:isLgl/>
      <w:lvlText w:val="%1.%2."/>
      <w:lvlJc w:val="left"/>
      <w:pPr>
        <w:ind w:left="1079" w:hanging="720"/>
      </w:pPr>
    </w:lvl>
    <w:lvl w:ilvl="2">
      <w:start w:val="1"/>
      <w:numFmt w:val="decimal"/>
      <w:isLgl/>
      <w:lvlText w:val="%1.%2.%3."/>
      <w:lvlJc w:val="left"/>
      <w:pPr>
        <w:ind w:left="1154" w:hanging="720"/>
      </w:pPr>
    </w:lvl>
    <w:lvl w:ilvl="3">
      <w:start w:val="1"/>
      <w:numFmt w:val="decimal"/>
      <w:isLgl/>
      <w:lvlText w:val="%1.%2.%3.%4."/>
      <w:lvlJc w:val="left"/>
      <w:pPr>
        <w:ind w:left="1589" w:hanging="1080"/>
      </w:pPr>
    </w:lvl>
    <w:lvl w:ilvl="4">
      <w:start w:val="1"/>
      <w:numFmt w:val="decimal"/>
      <w:isLgl/>
      <w:lvlText w:val="%1.%2.%3.%4.%5."/>
      <w:lvlJc w:val="left"/>
      <w:pPr>
        <w:ind w:left="1664" w:hanging="1080"/>
      </w:pPr>
    </w:lvl>
    <w:lvl w:ilvl="5">
      <w:start w:val="1"/>
      <w:numFmt w:val="decimal"/>
      <w:isLgl/>
      <w:lvlText w:val="%1.%2.%3.%4.%5.%6."/>
      <w:lvlJc w:val="left"/>
      <w:pPr>
        <w:ind w:left="2099" w:hanging="1440"/>
      </w:pPr>
    </w:lvl>
    <w:lvl w:ilvl="6">
      <w:start w:val="1"/>
      <w:numFmt w:val="decimal"/>
      <w:isLgl/>
      <w:lvlText w:val="%1.%2.%3.%4.%5.%6.%7."/>
      <w:lvlJc w:val="left"/>
      <w:pPr>
        <w:ind w:left="2534" w:hanging="1800"/>
      </w:pPr>
    </w:lvl>
    <w:lvl w:ilvl="7">
      <w:start w:val="1"/>
      <w:numFmt w:val="decimal"/>
      <w:isLgl/>
      <w:lvlText w:val="%1.%2.%3.%4.%5.%6.%7.%8."/>
      <w:lvlJc w:val="left"/>
      <w:pPr>
        <w:ind w:left="2609" w:hanging="1800"/>
      </w:pPr>
    </w:lvl>
    <w:lvl w:ilvl="8">
      <w:start w:val="1"/>
      <w:numFmt w:val="decimal"/>
      <w:isLgl/>
      <w:lvlText w:val="%1.%2.%3.%4.%5.%6.%7.%8.%9."/>
      <w:lvlJc w:val="left"/>
      <w:pPr>
        <w:ind w:left="3044" w:hanging="2160"/>
      </w:pPr>
    </w:lvl>
  </w:abstractNum>
  <w:num w:numId="1">
    <w:abstractNumId w:val="13"/>
  </w:num>
  <w:num w:numId="2">
    <w:abstractNumId w:val="14"/>
  </w:num>
  <w:num w:numId="3">
    <w:abstractNumId w:val="7"/>
  </w:num>
  <w:num w:numId="4">
    <w:abstractNumId w:val="12"/>
  </w:num>
  <w:num w:numId="5">
    <w:abstractNumId w:val="4"/>
  </w:num>
  <w:num w:numId="6">
    <w:abstractNumId w:val="9"/>
  </w:num>
  <w:num w:numId="7">
    <w:abstractNumId w:val="10"/>
  </w:num>
  <w:num w:numId="8">
    <w:abstractNumId w:val="2"/>
  </w:num>
  <w:num w:numId="9">
    <w:abstractNumId w:val="6"/>
  </w:num>
  <w:num w:numId="10">
    <w:abstractNumId w:val="5"/>
  </w:num>
  <w:num w:numId="11">
    <w:abstractNumId w:val="3"/>
  </w:num>
  <w:num w:numId="12">
    <w:abstractNumId w:val="0"/>
  </w:num>
  <w:num w:numId="13">
    <w:abstractNumId w:val="11"/>
  </w:num>
  <w:num w:numId="14">
    <w:abstractNumId w:val="1"/>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38"/>
    <w:rsid w:val="000D4616"/>
    <w:rsid w:val="001856BF"/>
    <w:rsid w:val="001D5A26"/>
    <w:rsid w:val="00202A29"/>
    <w:rsid w:val="00230AC2"/>
    <w:rsid w:val="002618FE"/>
    <w:rsid w:val="002C38C0"/>
    <w:rsid w:val="002F60C9"/>
    <w:rsid w:val="00335CF5"/>
    <w:rsid w:val="00390C86"/>
    <w:rsid w:val="003A6601"/>
    <w:rsid w:val="003F5333"/>
    <w:rsid w:val="003F7DBA"/>
    <w:rsid w:val="00410E1E"/>
    <w:rsid w:val="00435C72"/>
    <w:rsid w:val="004A5E2C"/>
    <w:rsid w:val="005337F1"/>
    <w:rsid w:val="00537938"/>
    <w:rsid w:val="00596155"/>
    <w:rsid w:val="005E22E5"/>
    <w:rsid w:val="005E357D"/>
    <w:rsid w:val="0062021D"/>
    <w:rsid w:val="00641A91"/>
    <w:rsid w:val="0068620E"/>
    <w:rsid w:val="006C481F"/>
    <w:rsid w:val="00736825"/>
    <w:rsid w:val="007A1AFA"/>
    <w:rsid w:val="007B51CE"/>
    <w:rsid w:val="008562C5"/>
    <w:rsid w:val="0086251F"/>
    <w:rsid w:val="00886DFD"/>
    <w:rsid w:val="00963A11"/>
    <w:rsid w:val="00A12D6A"/>
    <w:rsid w:val="00A31998"/>
    <w:rsid w:val="00A73CF2"/>
    <w:rsid w:val="00AA081F"/>
    <w:rsid w:val="00C13495"/>
    <w:rsid w:val="00C43C01"/>
    <w:rsid w:val="00DE1F29"/>
    <w:rsid w:val="00E01AC1"/>
    <w:rsid w:val="00E27ABB"/>
    <w:rsid w:val="00E82727"/>
    <w:rsid w:val="00E860DF"/>
    <w:rsid w:val="00EC7176"/>
    <w:rsid w:val="00EE60FA"/>
    <w:rsid w:val="00EE6F66"/>
    <w:rsid w:val="00EF0E87"/>
    <w:rsid w:val="00F35AC6"/>
    <w:rsid w:val="00F57E6D"/>
    <w:rsid w:val="00F62002"/>
    <w:rsid w:val="00FD5B81"/>
    <w:rsid w:val="00FE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5B7391"/>
      <w:sz w:val="12"/>
      <w:szCs w:val="1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rPr>
  </w:style>
  <w:style w:type="paragraph" w:customStyle="1" w:styleId="1">
    <w:name w:val="Основной текст1"/>
    <w:basedOn w:val="a"/>
    <w:link w:val="a3"/>
    <w:pPr>
      <w:shd w:val="clear" w:color="auto" w:fill="FFFFFF"/>
      <w:spacing w:after="260"/>
    </w:pPr>
    <w:rPr>
      <w:rFonts w:ascii="Times New Roman" w:eastAsia="Times New Roman" w:hAnsi="Times New Roman" w:cs="Times New Roman"/>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line="180" w:lineRule="auto"/>
      <w:ind w:firstLine="760"/>
    </w:pPr>
    <w:rPr>
      <w:rFonts w:ascii="Times New Roman" w:eastAsia="Times New Roman" w:hAnsi="Times New Roman" w:cs="Times New Roman"/>
      <w:color w:val="5B7391"/>
      <w:sz w:val="12"/>
      <w:szCs w:val="12"/>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86251F"/>
    <w:rPr>
      <w:rFonts w:ascii="Tahoma" w:hAnsi="Tahoma" w:cs="Tahoma"/>
      <w:sz w:val="16"/>
      <w:szCs w:val="16"/>
    </w:rPr>
  </w:style>
  <w:style w:type="character" w:customStyle="1" w:styleId="a7">
    <w:name w:val="Текст выноски Знак"/>
    <w:basedOn w:val="a0"/>
    <w:link w:val="a6"/>
    <w:uiPriority w:val="99"/>
    <w:semiHidden/>
    <w:rsid w:val="0086251F"/>
    <w:rPr>
      <w:rFonts w:ascii="Tahoma" w:hAnsi="Tahoma" w:cs="Tahoma"/>
      <w:color w:val="000000"/>
      <w:sz w:val="16"/>
      <w:szCs w:val="16"/>
    </w:rPr>
  </w:style>
  <w:style w:type="paragraph" w:styleId="a8">
    <w:name w:val="header"/>
    <w:basedOn w:val="a"/>
    <w:link w:val="a9"/>
    <w:uiPriority w:val="99"/>
    <w:unhideWhenUsed/>
    <w:rsid w:val="00335CF5"/>
    <w:pPr>
      <w:tabs>
        <w:tab w:val="center" w:pos="4677"/>
        <w:tab w:val="right" w:pos="9355"/>
      </w:tabs>
    </w:pPr>
  </w:style>
  <w:style w:type="character" w:customStyle="1" w:styleId="a9">
    <w:name w:val="Верхний колонтитул Знак"/>
    <w:basedOn w:val="a0"/>
    <w:link w:val="a8"/>
    <w:uiPriority w:val="99"/>
    <w:rsid w:val="00335CF5"/>
    <w:rPr>
      <w:color w:val="000000"/>
    </w:rPr>
  </w:style>
  <w:style w:type="paragraph" w:styleId="aa">
    <w:name w:val="footer"/>
    <w:basedOn w:val="a"/>
    <w:link w:val="ab"/>
    <w:uiPriority w:val="99"/>
    <w:unhideWhenUsed/>
    <w:rsid w:val="00335CF5"/>
    <w:pPr>
      <w:tabs>
        <w:tab w:val="center" w:pos="4677"/>
        <w:tab w:val="right" w:pos="9355"/>
      </w:tabs>
    </w:pPr>
  </w:style>
  <w:style w:type="character" w:customStyle="1" w:styleId="ab">
    <w:name w:val="Нижний колонтитул Знак"/>
    <w:basedOn w:val="a0"/>
    <w:link w:val="aa"/>
    <w:uiPriority w:val="99"/>
    <w:rsid w:val="00335CF5"/>
    <w:rPr>
      <w:color w:val="000000"/>
    </w:rPr>
  </w:style>
  <w:style w:type="table" w:styleId="ac">
    <w:name w:val="Table Grid"/>
    <w:basedOn w:val="a1"/>
    <w:uiPriority w:val="39"/>
    <w:rsid w:val="0059615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96155"/>
    <w:pPr>
      <w:widowControl/>
      <w:spacing w:before="100" w:beforeAutospacing="1" w:after="100" w:afterAutospacing="1"/>
    </w:pPr>
    <w:rPr>
      <w:rFonts w:ascii="Times New Roman" w:eastAsia="Times New Roman" w:hAnsi="Times New Roman" w:cs="Times New Roman"/>
      <w:color w:val="auto"/>
      <w:lang w:bidi="ar-SA"/>
    </w:rPr>
  </w:style>
  <w:style w:type="character" w:styleId="ae">
    <w:name w:val="Hyperlink"/>
    <w:basedOn w:val="a0"/>
    <w:uiPriority w:val="99"/>
    <w:unhideWhenUsed/>
    <w:rsid w:val="005961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5B7391"/>
      <w:sz w:val="12"/>
      <w:szCs w:val="1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rPr>
  </w:style>
  <w:style w:type="paragraph" w:customStyle="1" w:styleId="1">
    <w:name w:val="Основной текст1"/>
    <w:basedOn w:val="a"/>
    <w:link w:val="a3"/>
    <w:pPr>
      <w:shd w:val="clear" w:color="auto" w:fill="FFFFFF"/>
      <w:spacing w:after="260"/>
    </w:pPr>
    <w:rPr>
      <w:rFonts w:ascii="Times New Roman" w:eastAsia="Times New Roman" w:hAnsi="Times New Roman" w:cs="Times New Roman"/>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line="180" w:lineRule="auto"/>
      <w:ind w:firstLine="760"/>
    </w:pPr>
    <w:rPr>
      <w:rFonts w:ascii="Times New Roman" w:eastAsia="Times New Roman" w:hAnsi="Times New Roman" w:cs="Times New Roman"/>
      <w:color w:val="5B7391"/>
      <w:sz w:val="12"/>
      <w:szCs w:val="12"/>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86251F"/>
    <w:rPr>
      <w:rFonts w:ascii="Tahoma" w:hAnsi="Tahoma" w:cs="Tahoma"/>
      <w:sz w:val="16"/>
      <w:szCs w:val="16"/>
    </w:rPr>
  </w:style>
  <w:style w:type="character" w:customStyle="1" w:styleId="a7">
    <w:name w:val="Текст выноски Знак"/>
    <w:basedOn w:val="a0"/>
    <w:link w:val="a6"/>
    <w:uiPriority w:val="99"/>
    <w:semiHidden/>
    <w:rsid w:val="0086251F"/>
    <w:rPr>
      <w:rFonts w:ascii="Tahoma" w:hAnsi="Tahoma" w:cs="Tahoma"/>
      <w:color w:val="000000"/>
      <w:sz w:val="16"/>
      <w:szCs w:val="16"/>
    </w:rPr>
  </w:style>
  <w:style w:type="paragraph" w:styleId="a8">
    <w:name w:val="header"/>
    <w:basedOn w:val="a"/>
    <w:link w:val="a9"/>
    <w:uiPriority w:val="99"/>
    <w:unhideWhenUsed/>
    <w:rsid w:val="00335CF5"/>
    <w:pPr>
      <w:tabs>
        <w:tab w:val="center" w:pos="4677"/>
        <w:tab w:val="right" w:pos="9355"/>
      </w:tabs>
    </w:pPr>
  </w:style>
  <w:style w:type="character" w:customStyle="1" w:styleId="a9">
    <w:name w:val="Верхний колонтитул Знак"/>
    <w:basedOn w:val="a0"/>
    <w:link w:val="a8"/>
    <w:uiPriority w:val="99"/>
    <w:rsid w:val="00335CF5"/>
    <w:rPr>
      <w:color w:val="000000"/>
    </w:rPr>
  </w:style>
  <w:style w:type="paragraph" w:styleId="aa">
    <w:name w:val="footer"/>
    <w:basedOn w:val="a"/>
    <w:link w:val="ab"/>
    <w:uiPriority w:val="99"/>
    <w:unhideWhenUsed/>
    <w:rsid w:val="00335CF5"/>
    <w:pPr>
      <w:tabs>
        <w:tab w:val="center" w:pos="4677"/>
        <w:tab w:val="right" w:pos="9355"/>
      </w:tabs>
    </w:pPr>
  </w:style>
  <w:style w:type="character" w:customStyle="1" w:styleId="ab">
    <w:name w:val="Нижний колонтитул Знак"/>
    <w:basedOn w:val="a0"/>
    <w:link w:val="aa"/>
    <w:uiPriority w:val="99"/>
    <w:rsid w:val="00335CF5"/>
    <w:rPr>
      <w:color w:val="000000"/>
    </w:rPr>
  </w:style>
  <w:style w:type="table" w:styleId="ac">
    <w:name w:val="Table Grid"/>
    <w:basedOn w:val="a1"/>
    <w:uiPriority w:val="39"/>
    <w:rsid w:val="0059615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96155"/>
    <w:pPr>
      <w:widowControl/>
      <w:spacing w:before="100" w:beforeAutospacing="1" w:after="100" w:afterAutospacing="1"/>
    </w:pPr>
    <w:rPr>
      <w:rFonts w:ascii="Times New Roman" w:eastAsia="Times New Roman" w:hAnsi="Times New Roman" w:cs="Times New Roman"/>
      <w:color w:val="auto"/>
      <w:lang w:bidi="ar-SA"/>
    </w:rPr>
  </w:style>
  <w:style w:type="character" w:styleId="ae">
    <w:name w:val="Hyperlink"/>
    <w:basedOn w:val="a0"/>
    <w:uiPriority w:val="99"/>
    <w:unhideWhenUsed/>
    <w:rsid w:val="00596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76788">
      <w:bodyDiv w:val="1"/>
      <w:marLeft w:val="0"/>
      <w:marRight w:val="0"/>
      <w:marTop w:val="0"/>
      <w:marBottom w:val="0"/>
      <w:divBdr>
        <w:top w:val="none" w:sz="0" w:space="0" w:color="auto"/>
        <w:left w:val="none" w:sz="0" w:space="0" w:color="auto"/>
        <w:bottom w:val="none" w:sz="0" w:space="0" w:color="auto"/>
        <w:right w:val="none" w:sz="0" w:space="0" w:color="auto"/>
      </w:divBdr>
    </w:div>
    <w:div w:id="1372077405">
      <w:bodyDiv w:val="1"/>
      <w:marLeft w:val="0"/>
      <w:marRight w:val="0"/>
      <w:marTop w:val="0"/>
      <w:marBottom w:val="0"/>
      <w:divBdr>
        <w:top w:val="none" w:sz="0" w:space="0" w:color="auto"/>
        <w:left w:val="none" w:sz="0" w:space="0" w:color="auto"/>
        <w:bottom w:val="none" w:sz="0" w:space="0" w:color="auto"/>
        <w:right w:val="none" w:sz="0" w:space="0" w:color="auto"/>
      </w:divBdr>
    </w:div>
    <w:div w:id="1780832134">
      <w:bodyDiv w:val="1"/>
      <w:marLeft w:val="0"/>
      <w:marRight w:val="0"/>
      <w:marTop w:val="0"/>
      <w:marBottom w:val="0"/>
      <w:divBdr>
        <w:top w:val="none" w:sz="0" w:space="0" w:color="auto"/>
        <w:left w:val="none" w:sz="0" w:space="0" w:color="auto"/>
        <w:bottom w:val="none" w:sz="0" w:space="0" w:color="auto"/>
        <w:right w:val="none" w:sz="0" w:space="0" w:color="auto"/>
      </w:divBdr>
    </w:div>
    <w:div w:id="1831170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538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05388" TargetMode="External"/><Relationship Id="rId4" Type="http://schemas.microsoft.com/office/2007/relationships/stylesWithEffects" Target="stylesWithEffects.xml"/><Relationship Id="rId9" Type="http://schemas.openxmlformats.org/officeDocument/2006/relationships/hyperlink" Target="https://tselsovet.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E255-DD44-48C4-9A53-89091D2D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5227</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Пользователь</cp:lastModifiedBy>
  <cp:revision>4</cp:revision>
  <cp:lastPrinted>2023-07-30T05:30:00Z</cp:lastPrinted>
  <dcterms:created xsi:type="dcterms:W3CDTF">2023-07-20T03:59:00Z</dcterms:created>
  <dcterms:modified xsi:type="dcterms:W3CDTF">2023-07-30T06:20:00Z</dcterms:modified>
</cp:coreProperties>
</file>